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5A79C">
      <w:pPr>
        <w:pStyle w:val="7"/>
        <w:jc w:val="center"/>
        <w:rPr>
          <w:rFonts w:ascii="Californian FB" w:hAnsi="Californian FB" w:cs="Times New Roman"/>
          <w:b/>
          <w:sz w:val="24"/>
          <w:szCs w:val="24"/>
        </w:rPr>
      </w:pPr>
      <w:r>
        <w:rPr>
          <w:rFonts w:ascii="Californian FB" w:hAnsi="Californian FB" w:cs="Times New Roman"/>
          <w:b/>
          <w:sz w:val="24"/>
          <w:szCs w:val="24"/>
        </w:rPr>
        <w:t>RESUME</w:t>
      </w:r>
    </w:p>
    <w:p w14:paraId="5028B2C4">
      <w:pPr>
        <w:spacing w:line="240" w:lineRule="auto"/>
        <w:rPr>
          <w:rFonts w:ascii="Californian FB" w:hAnsi="Californian FB"/>
          <w:b/>
          <w:sz w:val="24"/>
          <w:szCs w:val="24"/>
          <w:u w:val="single"/>
        </w:rPr>
      </w:pPr>
      <w:r>
        <w:rPr>
          <w:rFonts w:ascii="Californian FB" w:hAnsi="Californian FB"/>
          <w:b/>
          <w:sz w:val="24"/>
          <w:szCs w:val="24"/>
          <w:u w:val="single"/>
        </w:rPr>
        <w:t>Dr. Satesh Kumar (Professor)</w:t>
      </w:r>
    </w:p>
    <w:p w14:paraId="562BFC96">
      <w:pPr>
        <w:spacing w:line="240" w:lineRule="auto"/>
        <w:rPr>
          <w:rFonts w:hint="default" w:ascii="Californian FB" w:hAnsi="Californian FB"/>
          <w:i/>
          <w:sz w:val="24"/>
          <w:szCs w:val="24"/>
          <w:lang w:val="en-US"/>
        </w:rPr>
      </w:pPr>
      <w:r>
        <w:rPr>
          <w:rFonts w:ascii="Californian FB" w:hAnsi="Californian FB"/>
          <w:bCs/>
          <w:sz w:val="24"/>
          <w:szCs w:val="24"/>
          <w:lang w:val="de-DE"/>
        </w:rPr>
        <w:t xml:space="preserve"> </w:t>
      </w:r>
      <w:r>
        <w:rPr>
          <w:rFonts w:ascii="Californian FB" w:hAnsi="Californian FB"/>
          <w:b/>
          <w:sz w:val="24"/>
          <w:szCs w:val="24"/>
          <w:lang w:val="de-DE"/>
        </w:rPr>
        <w:t>E-mail</w:t>
      </w:r>
      <w:r>
        <w:rPr>
          <w:rFonts w:ascii="Californian FB" w:hAnsi="Californian FB"/>
          <w:sz w:val="24"/>
          <w:szCs w:val="24"/>
          <w:lang w:val="de-DE"/>
        </w:rPr>
        <w:t>:</w:t>
      </w:r>
      <w:r>
        <w:rPr>
          <w:rFonts w:hint="default" w:ascii="Californian FB" w:hAnsi="Californian FB"/>
          <w:i/>
          <w:sz w:val="24"/>
          <w:szCs w:val="24"/>
          <w:lang w:val="en-US"/>
        </w:rPr>
        <w:t>sateshdr11@skuastj.org</w:t>
      </w:r>
    </w:p>
    <w:p w14:paraId="625E0DC7">
      <w:pPr>
        <w:spacing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bCs/>
          <w:i/>
          <w:sz w:val="24"/>
          <w:szCs w:val="24"/>
          <w:lang w:val="de-DE"/>
        </w:rPr>
        <w:t>Specialization</w:t>
      </w:r>
      <w:r>
        <w:rPr>
          <w:rFonts w:ascii="Californian FB" w:hAnsi="Californian FB"/>
          <w:i/>
          <w:sz w:val="24"/>
          <w:szCs w:val="24"/>
          <w:lang w:val="de-DE"/>
        </w:rPr>
        <w:t>: Vegetable Science</w:t>
      </w:r>
    </w:p>
    <w:p w14:paraId="2BE48C5C">
      <w:pPr>
        <w:spacing w:after="0" w:line="240" w:lineRule="auto"/>
        <w:rPr>
          <w:rFonts w:ascii="Californian FB" w:hAnsi="Californian FB"/>
          <w:sz w:val="24"/>
          <w:szCs w:val="24"/>
          <w:lang w:val="de-DE"/>
        </w:rPr>
      </w:pPr>
      <w:r>
        <w:rPr>
          <w:rFonts w:ascii="Californian FB" w:hAnsi="Californian FB"/>
          <w:b/>
          <w:bCs/>
          <w:sz w:val="24"/>
          <w:szCs w:val="24"/>
        </w:rPr>
        <w:t>Membership</w:t>
      </w:r>
      <w:r>
        <w:rPr>
          <w:rFonts w:ascii="Californian FB" w:hAnsi="Californian FB"/>
          <w:sz w:val="24"/>
          <w:szCs w:val="24"/>
        </w:rPr>
        <w:t>:  Life membership of Vegetable Science</w:t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i/>
          <w:sz w:val="24"/>
          <w:szCs w:val="24"/>
          <w:lang w:val="de-DE"/>
        </w:rPr>
        <w:t xml:space="preserve"> </w:t>
      </w:r>
    </w:p>
    <w:p w14:paraId="50F743B5">
      <w:pPr>
        <w:spacing w:line="240" w:lineRule="auto"/>
        <w:rPr>
          <w:rFonts w:ascii="Californian FB" w:hAnsi="Californian FB"/>
          <w:b/>
          <w:sz w:val="24"/>
          <w:szCs w:val="24"/>
          <w:u w:val="single"/>
        </w:rPr>
      </w:pPr>
    </w:p>
    <w:p w14:paraId="79E961D0">
      <w:pPr>
        <w:spacing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Educational Qualification</w:t>
      </w:r>
    </w:p>
    <w:tbl>
      <w:tblPr>
        <w:tblStyle w:val="3"/>
        <w:tblpPr w:leftFromText="180" w:rightFromText="180" w:vertAnchor="page" w:horzAnchor="margin" w:tblpY="4591"/>
        <w:tblW w:w="9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5"/>
        <w:gridCol w:w="3194"/>
        <w:gridCol w:w="1402"/>
        <w:gridCol w:w="1238"/>
        <w:gridCol w:w="2032"/>
      </w:tblGrid>
      <w:tr w14:paraId="0D074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85" w:type="dxa"/>
            <w:vMerge w:val="restart"/>
            <w:vAlign w:val="center"/>
          </w:tcPr>
          <w:p w14:paraId="095A51D7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Examination</w:t>
            </w:r>
          </w:p>
        </w:tc>
        <w:tc>
          <w:tcPr>
            <w:tcW w:w="3194" w:type="dxa"/>
            <w:vMerge w:val="restart"/>
            <w:vAlign w:val="center"/>
          </w:tcPr>
          <w:p w14:paraId="69026085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University/Board</w:t>
            </w:r>
          </w:p>
        </w:tc>
        <w:tc>
          <w:tcPr>
            <w:tcW w:w="1402" w:type="dxa"/>
            <w:vMerge w:val="restart"/>
            <w:vAlign w:val="center"/>
          </w:tcPr>
          <w:p w14:paraId="1B3DD018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Passing</w:t>
            </w:r>
          </w:p>
          <w:p w14:paraId="2D64F346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Years</w:t>
            </w:r>
          </w:p>
        </w:tc>
        <w:tc>
          <w:tcPr>
            <w:tcW w:w="1238" w:type="dxa"/>
            <w:vMerge w:val="restart"/>
            <w:vAlign w:val="center"/>
          </w:tcPr>
          <w:p w14:paraId="14D59402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Division/</w:t>
            </w:r>
          </w:p>
          <w:p w14:paraId="609BC074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Grade</w:t>
            </w:r>
          </w:p>
        </w:tc>
        <w:tc>
          <w:tcPr>
            <w:tcW w:w="2032" w:type="dxa"/>
            <w:vMerge w:val="restart"/>
            <w:vAlign w:val="center"/>
          </w:tcPr>
          <w:p w14:paraId="52331707">
            <w:pPr>
              <w:spacing w:after="0" w:line="240" w:lineRule="auto"/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Subjects</w:t>
            </w:r>
          </w:p>
        </w:tc>
      </w:tr>
      <w:tr w14:paraId="60C8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85" w:type="dxa"/>
            <w:vMerge w:val="continue"/>
            <w:vAlign w:val="center"/>
          </w:tcPr>
          <w:p w14:paraId="6C75067A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3194" w:type="dxa"/>
            <w:vMerge w:val="continue"/>
            <w:vAlign w:val="center"/>
          </w:tcPr>
          <w:p w14:paraId="608658B3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402" w:type="dxa"/>
            <w:vMerge w:val="continue"/>
            <w:vAlign w:val="center"/>
          </w:tcPr>
          <w:p w14:paraId="1D05B7E7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1238" w:type="dxa"/>
            <w:vMerge w:val="continue"/>
            <w:vAlign w:val="center"/>
          </w:tcPr>
          <w:p w14:paraId="7F6CC978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2032" w:type="dxa"/>
            <w:vMerge w:val="continue"/>
            <w:vAlign w:val="center"/>
          </w:tcPr>
          <w:p w14:paraId="0B79F569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14:paraId="118C9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785" w:type="dxa"/>
            <w:vAlign w:val="center"/>
          </w:tcPr>
          <w:p w14:paraId="059DC98A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Ph. D.</w:t>
            </w:r>
          </w:p>
          <w:p w14:paraId="11496AA8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Horticulture</w:t>
            </w:r>
          </w:p>
        </w:tc>
        <w:tc>
          <w:tcPr>
            <w:tcW w:w="3194" w:type="dxa"/>
            <w:vAlign w:val="center"/>
          </w:tcPr>
          <w:p w14:paraId="488D795C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Dr. Y.S. Parmar</w:t>
            </w:r>
          </w:p>
          <w:p w14:paraId="76759F73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University of Horticulture &amp; Forestry-Nauni,Solan,</w:t>
            </w:r>
          </w:p>
        </w:tc>
        <w:tc>
          <w:tcPr>
            <w:tcW w:w="1402" w:type="dxa"/>
            <w:vAlign w:val="center"/>
          </w:tcPr>
          <w:p w14:paraId="19730799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2004</w:t>
            </w:r>
          </w:p>
        </w:tc>
        <w:tc>
          <w:tcPr>
            <w:tcW w:w="1238" w:type="dxa"/>
            <w:vAlign w:val="center"/>
          </w:tcPr>
          <w:p w14:paraId="6CF74621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1st</w:t>
            </w:r>
          </w:p>
        </w:tc>
        <w:tc>
          <w:tcPr>
            <w:tcW w:w="2032" w:type="dxa"/>
            <w:vAlign w:val="center"/>
          </w:tcPr>
          <w:p w14:paraId="654A601D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Vegetable</w:t>
            </w:r>
          </w:p>
          <w:p w14:paraId="715629C0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Science</w:t>
            </w:r>
          </w:p>
        </w:tc>
      </w:tr>
      <w:tr w14:paraId="5516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785" w:type="dxa"/>
            <w:vAlign w:val="center"/>
          </w:tcPr>
          <w:p w14:paraId="596AE849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National</w:t>
            </w:r>
          </w:p>
          <w:p w14:paraId="755E167A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Eligibility Test</w:t>
            </w:r>
          </w:p>
        </w:tc>
        <w:tc>
          <w:tcPr>
            <w:tcW w:w="3194" w:type="dxa"/>
            <w:vAlign w:val="center"/>
          </w:tcPr>
          <w:p w14:paraId="35913DFB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ASRB-ICAR, New</w:t>
            </w:r>
          </w:p>
          <w:p w14:paraId="2003A32C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Delhi</w:t>
            </w:r>
          </w:p>
        </w:tc>
        <w:tc>
          <w:tcPr>
            <w:tcW w:w="1402" w:type="dxa"/>
            <w:vAlign w:val="center"/>
          </w:tcPr>
          <w:p w14:paraId="4697926B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2002</w:t>
            </w:r>
          </w:p>
        </w:tc>
        <w:tc>
          <w:tcPr>
            <w:tcW w:w="1238" w:type="dxa"/>
            <w:vAlign w:val="center"/>
          </w:tcPr>
          <w:p w14:paraId="3FD8FEFE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-</w:t>
            </w:r>
          </w:p>
        </w:tc>
        <w:tc>
          <w:tcPr>
            <w:tcW w:w="2032" w:type="dxa"/>
            <w:vAlign w:val="center"/>
          </w:tcPr>
          <w:p w14:paraId="02BB343D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Vegetable</w:t>
            </w:r>
          </w:p>
          <w:p w14:paraId="62CFB318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Science</w:t>
            </w:r>
          </w:p>
        </w:tc>
      </w:tr>
      <w:tr w14:paraId="4344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85" w:type="dxa"/>
            <w:vAlign w:val="center"/>
          </w:tcPr>
          <w:p w14:paraId="5AB82652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M.Sc.</w:t>
            </w:r>
          </w:p>
          <w:p w14:paraId="65A2FEF7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Horticulture</w:t>
            </w:r>
          </w:p>
        </w:tc>
        <w:tc>
          <w:tcPr>
            <w:tcW w:w="3194" w:type="dxa"/>
            <w:vAlign w:val="center"/>
          </w:tcPr>
          <w:p w14:paraId="391C2824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M.P.UAT.-Udaipur,</w:t>
            </w:r>
          </w:p>
          <w:p w14:paraId="083CC1D3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Rajasthan</w:t>
            </w:r>
          </w:p>
        </w:tc>
        <w:tc>
          <w:tcPr>
            <w:tcW w:w="1402" w:type="dxa"/>
            <w:vAlign w:val="center"/>
          </w:tcPr>
          <w:p w14:paraId="1DE47FD7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2000</w:t>
            </w:r>
          </w:p>
        </w:tc>
        <w:tc>
          <w:tcPr>
            <w:tcW w:w="1238" w:type="dxa"/>
            <w:vAlign w:val="center"/>
          </w:tcPr>
          <w:p w14:paraId="620919D2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1st</w:t>
            </w:r>
          </w:p>
        </w:tc>
        <w:tc>
          <w:tcPr>
            <w:tcW w:w="2032" w:type="dxa"/>
            <w:vAlign w:val="center"/>
          </w:tcPr>
          <w:p w14:paraId="12306868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Horticulture</w:t>
            </w:r>
          </w:p>
          <w:p w14:paraId="66220C76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</w:p>
        </w:tc>
      </w:tr>
      <w:tr w14:paraId="7FBE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785" w:type="dxa"/>
            <w:vAlign w:val="center"/>
          </w:tcPr>
          <w:p w14:paraId="45F55AB1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B.Sc.</w:t>
            </w:r>
          </w:p>
          <w:p w14:paraId="70A514E9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Agriculture</w:t>
            </w:r>
          </w:p>
          <w:p w14:paraId="08201BF8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(Hons.)</w:t>
            </w:r>
          </w:p>
        </w:tc>
        <w:tc>
          <w:tcPr>
            <w:tcW w:w="3194" w:type="dxa"/>
            <w:vAlign w:val="center"/>
          </w:tcPr>
          <w:p w14:paraId="52DDAD2B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M.D.S., University-</w:t>
            </w:r>
          </w:p>
          <w:p w14:paraId="1D492DAE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Ajmer, Rajasthan</w:t>
            </w:r>
          </w:p>
        </w:tc>
        <w:tc>
          <w:tcPr>
            <w:tcW w:w="1402" w:type="dxa"/>
            <w:vAlign w:val="center"/>
          </w:tcPr>
          <w:p w14:paraId="1B6A24A2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1998</w:t>
            </w:r>
          </w:p>
        </w:tc>
        <w:tc>
          <w:tcPr>
            <w:tcW w:w="1238" w:type="dxa"/>
            <w:vAlign w:val="center"/>
          </w:tcPr>
          <w:p w14:paraId="520C2C13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1st</w:t>
            </w:r>
          </w:p>
        </w:tc>
        <w:tc>
          <w:tcPr>
            <w:tcW w:w="2032" w:type="dxa"/>
            <w:vAlign w:val="center"/>
          </w:tcPr>
          <w:p w14:paraId="3803AAD9">
            <w:pPr>
              <w:spacing w:after="0" w:line="240" w:lineRule="auto"/>
              <w:jc w:val="center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Agriculture</w:t>
            </w:r>
          </w:p>
        </w:tc>
      </w:tr>
    </w:tbl>
    <w:p w14:paraId="382F83BD">
      <w:pPr>
        <w:spacing w:line="240" w:lineRule="auto"/>
        <w:rPr>
          <w:rFonts w:ascii="Californian FB" w:hAnsi="Californian FB"/>
          <w:b/>
          <w:sz w:val="24"/>
          <w:szCs w:val="24"/>
          <w:u w:val="single"/>
        </w:rPr>
      </w:pPr>
    </w:p>
    <w:p w14:paraId="710A045C">
      <w:pPr>
        <w:rPr>
          <w:rFonts w:ascii="Californian FB" w:hAnsi="Californian FB"/>
          <w:sz w:val="28"/>
          <w:szCs w:val="28"/>
          <w:u w:val="single"/>
        </w:rPr>
      </w:pPr>
      <w:r>
        <w:rPr>
          <w:rFonts w:ascii="Californian FB" w:hAnsi="Californian FB"/>
          <w:b/>
          <w:sz w:val="28"/>
          <w:szCs w:val="28"/>
          <w:u w:val="single"/>
        </w:rPr>
        <w:t>Postings</w:t>
      </w:r>
    </w:p>
    <w:p w14:paraId="2856208E">
      <w:pPr>
        <w:numPr>
          <w:ilvl w:val="0"/>
          <w:numId w:val="1"/>
        </w:numPr>
        <w:spacing w:after="0" w:line="240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Assistant Professor in Division of Vegetable Science and Floriculture, SKUAST-Jammu  from 27/12/2005 to 27/12/2014-.</w:t>
      </w:r>
    </w:p>
    <w:p w14:paraId="0B2BA70E">
      <w:pPr>
        <w:numPr>
          <w:ilvl w:val="0"/>
          <w:numId w:val="1"/>
        </w:numPr>
        <w:spacing w:after="0" w:line="240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Attached to Advance Centre for Horticulture Research, Udheywalla for one year 2015- 2016.</w:t>
      </w:r>
    </w:p>
    <w:p w14:paraId="24B471CB">
      <w:pPr>
        <w:numPr>
          <w:ilvl w:val="0"/>
          <w:numId w:val="1"/>
        </w:numPr>
        <w:spacing w:after="0" w:line="240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Attached to Organic Farming Research Centre, Chatha </w:t>
      </w:r>
      <w:r>
        <w:rPr>
          <w:rFonts w:hint="default" w:ascii="Californian FB" w:hAnsi="Californian FB"/>
          <w:lang w:val="en-US"/>
        </w:rPr>
        <w:t>and now renamed as Centre for Organic and Natural Farming,</w:t>
      </w:r>
      <w:r>
        <w:rPr>
          <w:rFonts w:ascii="Californian FB" w:hAnsi="Californian FB"/>
        </w:rPr>
        <w:t xml:space="preserve">since 2016 </w:t>
      </w:r>
    </w:p>
    <w:p w14:paraId="397E4AF1">
      <w:pPr>
        <w:numPr>
          <w:ilvl w:val="0"/>
          <w:numId w:val="1"/>
        </w:numPr>
        <w:spacing w:after="0" w:line="240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Associate Professor w.e.f 27/12/2014 to 27/12/2017 in Division of Vegetable Science and Floriculture.</w:t>
      </w:r>
    </w:p>
    <w:p w14:paraId="2AD4C30C">
      <w:pPr>
        <w:numPr>
          <w:ilvl w:val="0"/>
          <w:numId w:val="1"/>
        </w:numPr>
        <w:spacing w:after="0" w:line="240" w:lineRule="auto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Professor w.e.f 27/12/2020 till date</w:t>
      </w:r>
    </w:p>
    <w:p w14:paraId="11DDCAD8">
      <w:pPr>
        <w:spacing w:line="240" w:lineRule="auto"/>
        <w:rPr>
          <w:rFonts w:ascii="Californian FB" w:hAnsi="Californian FB"/>
          <w:b/>
          <w:sz w:val="24"/>
          <w:szCs w:val="24"/>
          <w:u w:val="single"/>
        </w:rPr>
      </w:pPr>
      <w:r>
        <w:rPr>
          <w:rFonts w:ascii="Californian FB" w:hAnsi="Californian FB"/>
          <w:b/>
          <w:sz w:val="24"/>
          <w:szCs w:val="24"/>
          <w:u w:val="single"/>
        </w:rPr>
        <w:t>Award (s)/Honours/appreciations</w:t>
      </w:r>
    </w:p>
    <w:p w14:paraId="04BB8A80">
      <w:pPr>
        <w:numPr>
          <w:ilvl w:val="0"/>
          <w:numId w:val="2"/>
        </w:numPr>
        <w:spacing w:after="0" w:line="240" w:lineRule="auto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Recipient of Young Scientist Award (</w:t>
      </w:r>
      <w:r>
        <w:rPr>
          <w:rFonts w:ascii="Californian FB" w:hAnsi="Californian FB"/>
          <w:i/>
          <w:sz w:val="24"/>
          <w:szCs w:val="24"/>
        </w:rPr>
        <w:t>Dwarika Nath Memorial Gold Medal</w:t>
      </w:r>
      <w:r>
        <w:rPr>
          <w:rFonts w:ascii="Californian FB" w:hAnsi="Californian FB"/>
          <w:sz w:val="24"/>
          <w:szCs w:val="24"/>
        </w:rPr>
        <w:t xml:space="preserve">) for the best Ph.D thesis in Vegetable Sciences, 2004. Awarded by Indian Society of Vegetable Science,Varanasi (U.P) during Annual group meeting of AICRP(VC), 2006 at Dharwad, Karnataka. </w:t>
      </w:r>
    </w:p>
    <w:p w14:paraId="29BD15A9">
      <w:pPr>
        <w:pStyle w:val="9"/>
        <w:numPr>
          <w:ilvl w:val="0"/>
          <w:numId w:val="2"/>
        </w:numPr>
        <w:tabs>
          <w:tab w:val="left" w:pos="426"/>
        </w:tabs>
        <w:jc w:val="both"/>
        <w:rPr>
          <w:rFonts w:ascii="Californian FB" w:hAnsi="Californian FB"/>
          <w:b/>
        </w:rPr>
      </w:pPr>
      <w:r>
        <w:rPr>
          <w:rFonts w:ascii="Californian FB" w:hAnsi="Californian FB"/>
        </w:rPr>
        <w:t>Letter of appreciation from Hon’ble Vice Chancellor, SKUAST-J for the development, release and notification of 06 vegetable varieties vide No. AUJ/VC/18-19/G-01/692 Dated 4/1/2019 (Endorsement No.AUJ/DR/18-19/F-49/7162-7200 dated 11/1/2019)</w:t>
      </w:r>
    </w:p>
    <w:p w14:paraId="0B4ABA3D">
      <w:pPr>
        <w:jc w:val="both"/>
        <w:rPr>
          <w:rFonts w:ascii="Californian FB" w:hAnsi="Californian FB"/>
          <w:b/>
          <w:sz w:val="24"/>
          <w:szCs w:val="24"/>
          <w:u w:val="single"/>
        </w:rPr>
      </w:pPr>
    </w:p>
    <w:p w14:paraId="749875FC">
      <w:pPr>
        <w:jc w:val="center"/>
        <w:rPr>
          <w:rFonts w:ascii="Californian FB" w:hAnsi="Californian FB"/>
          <w:b/>
          <w:sz w:val="24"/>
          <w:szCs w:val="24"/>
          <w:u w:val="single"/>
        </w:rPr>
      </w:pPr>
      <w:r>
        <w:rPr>
          <w:rFonts w:ascii="Californian FB" w:hAnsi="Californian FB"/>
          <w:b/>
          <w:sz w:val="24"/>
          <w:szCs w:val="24"/>
          <w:u w:val="single"/>
        </w:rPr>
        <w:t>ACADEMICS</w:t>
      </w:r>
    </w:p>
    <w:p w14:paraId="738F103F">
      <w:pPr>
        <w:jc w:val="both"/>
        <w:rPr>
          <w:rFonts w:ascii="Californian FB" w:hAnsi="Californian FB"/>
          <w:b/>
          <w:sz w:val="24"/>
          <w:szCs w:val="24"/>
          <w:u w:val="single"/>
        </w:rPr>
      </w:pPr>
      <w:r>
        <w:rPr>
          <w:rFonts w:ascii="Californian FB" w:hAnsi="Californian FB"/>
          <w:b/>
          <w:sz w:val="24"/>
          <w:szCs w:val="24"/>
          <w:u w:val="single"/>
        </w:rPr>
        <w:t>Students -as major advisor</w:t>
      </w:r>
    </w:p>
    <w:p w14:paraId="62E5B6BA">
      <w:pPr>
        <w:spacing w:line="240" w:lineRule="auto"/>
        <w:ind w:left="720" w:firstLine="720"/>
        <w:jc w:val="both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Guided</w:t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ab/>
      </w:r>
      <w:r>
        <w:rPr>
          <w:rFonts w:ascii="Californian FB" w:hAnsi="Californian FB"/>
          <w:b/>
          <w:sz w:val="24"/>
          <w:szCs w:val="24"/>
        </w:rPr>
        <w:t>Under-guidance</w:t>
      </w:r>
    </w:p>
    <w:p w14:paraId="546B9674">
      <w:pPr>
        <w:spacing w:line="240" w:lineRule="auto"/>
        <w:jc w:val="both"/>
        <w:rPr>
          <w:rFonts w:ascii="Californian FB" w:hAnsi="Californian FB"/>
          <w:bCs/>
          <w:sz w:val="24"/>
          <w:szCs w:val="24"/>
          <w:u w:val="single"/>
        </w:rPr>
      </w:pPr>
      <w:r>
        <w:rPr>
          <w:rFonts w:ascii="Californian FB" w:hAnsi="Californian FB"/>
          <w:bCs/>
          <w:sz w:val="24"/>
          <w:szCs w:val="24"/>
        </w:rPr>
        <w:t>Ph.D</w:t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 xml:space="preserve">    </w:t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 xml:space="preserve"> 01</w:t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>02</w:t>
      </w:r>
    </w:p>
    <w:p w14:paraId="10C7F3A3">
      <w:pPr>
        <w:spacing w:line="240" w:lineRule="auto"/>
        <w:jc w:val="both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M.Sc</w:t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>1</w:t>
      </w:r>
      <w:r>
        <w:rPr>
          <w:rFonts w:hint="default" w:ascii="Californian FB" w:hAnsi="Californian FB"/>
          <w:bCs/>
          <w:sz w:val="24"/>
          <w:szCs w:val="24"/>
          <w:lang w:val="en-US"/>
        </w:rPr>
        <w:t>3</w:t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>06</w:t>
      </w:r>
    </w:p>
    <w:p w14:paraId="72A7077B">
      <w:pPr>
        <w:spacing w:line="240" w:lineRule="auto"/>
        <w:jc w:val="both"/>
        <w:rPr>
          <w:rFonts w:ascii="Californian FB" w:hAnsi="Californian FB"/>
          <w:b/>
          <w:sz w:val="24"/>
          <w:szCs w:val="24"/>
          <w:u w:val="single"/>
        </w:rPr>
      </w:pPr>
      <w:r>
        <w:rPr>
          <w:rFonts w:ascii="Californian FB" w:hAnsi="Californian FB"/>
          <w:b/>
          <w:sz w:val="24"/>
          <w:szCs w:val="24"/>
          <w:u w:val="single"/>
        </w:rPr>
        <w:t>Students -as advisory committee member</w:t>
      </w:r>
    </w:p>
    <w:p w14:paraId="21AAAB11">
      <w:pPr>
        <w:spacing w:line="240" w:lineRule="auto"/>
        <w:jc w:val="both"/>
        <w:rPr>
          <w:rFonts w:ascii="Californian FB" w:hAnsi="Californian FB"/>
          <w:bCs/>
          <w:sz w:val="24"/>
          <w:szCs w:val="24"/>
          <w:u w:val="single"/>
        </w:rPr>
      </w:pPr>
      <w:r>
        <w:rPr>
          <w:rFonts w:ascii="Californian FB" w:hAnsi="Californian FB"/>
          <w:bCs/>
          <w:sz w:val="24"/>
          <w:szCs w:val="24"/>
        </w:rPr>
        <w:t>Ph.D</w:t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 xml:space="preserve">    </w:t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 xml:space="preserve"> 10</w:t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>05</w:t>
      </w:r>
    </w:p>
    <w:p w14:paraId="2B7164B9">
      <w:pPr>
        <w:spacing w:line="240" w:lineRule="auto"/>
        <w:jc w:val="both"/>
        <w:rPr>
          <w:rFonts w:ascii="Californian FB" w:hAnsi="Californian FB"/>
          <w:bCs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>M.Sc</w:t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>15</w:t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ab/>
      </w:r>
      <w:r>
        <w:rPr>
          <w:rFonts w:ascii="Californian FB" w:hAnsi="Californian FB"/>
          <w:bCs/>
          <w:sz w:val="24"/>
          <w:szCs w:val="24"/>
        </w:rPr>
        <w:t>8</w:t>
      </w:r>
    </w:p>
    <w:p w14:paraId="5B618F56">
      <w:pPr>
        <w:spacing w:line="240" w:lineRule="auto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  <w:u w:val="single"/>
        </w:rPr>
        <w:t>Books authored</w:t>
      </w:r>
      <w:r>
        <w:rPr>
          <w:rFonts w:ascii="Californian FB" w:hAnsi="Californian FB"/>
          <w:b/>
          <w:sz w:val="24"/>
          <w:szCs w:val="24"/>
        </w:rPr>
        <w:t xml:space="preserve"> </w:t>
      </w:r>
      <w:r>
        <w:rPr>
          <w:rFonts w:ascii="Californian FB" w:hAnsi="Californian FB"/>
          <w:b/>
          <w:sz w:val="24"/>
          <w:szCs w:val="24"/>
        </w:rPr>
        <w:tab/>
      </w:r>
    </w:p>
    <w:p w14:paraId="32252512">
      <w:pPr>
        <w:pStyle w:val="5"/>
        <w:numPr>
          <w:ilvl w:val="0"/>
          <w:numId w:val="3"/>
        </w:numPr>
        <w:ind w:left="709" w:hanging="284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color w:val="1D2228"/>
          <w:sz w:val="24"/>
          <w:szCs w:val="24"/>
        </w:rPr>
        <w:t xml:space="preserve">Samnotra,R.K. Chopra, S., </w:t>
      </w:r>
      <w:r>
        <w:rPr>
          <w:rFonts w:ascii="Californian FB" w:hAnsi="Californian FB"/>
          <w:b/>
          <w:bCs/>
          <w:color w:val="1D2228"/>
          <w:sz w:val="24"/>
          <w:szCs w:val="24"/>
        </w:rPr>
        <w:t>Satesh Kumar</w:t>
      </w:r>
      <w:r>
        <w:rPr>
          <w:rFonts w:ascii="Californian FB" w:hAnsi="Californian FB"/>
          <w:color w:val="1D2228"/>
          <w:sz w:val="24"/>
          <w:szCs w:val="24"/>
        </w:rPr>
        <w:t xml:space="preserve">, Kumar,M., Kumar,S., and Bhushan. A. 2024. </w:t>
      </w:r>
      <w:r>
        <w:rPr>
          <w:rFonts w:ascii="Californian FB" w:hAnsi="Californian FB"/>
          <w:sz w:val="24"/>
          <w:szCs w:val="24"/>
        </w:rPr>
        <w:t xml:space="preserve">Practical </w:t>
      </w:r>
      <w:r>
        <w:rPr>
          <w:rFonts w:hint="default" w:ascii="Californian FB" w:hAnsi="Californian FB"/>
          <w:sz w:val="24"/>
          <w:szCs w:val="24"/>
          <w:lang w:val="en-US"/>
        </w:rPr>
        <w:t>Manual</w:t>
      </w:r>
      <w:r>
        <w:rPr>
          <w:rFonts w:ascii="Californian FB" w:hAnsi="Californian FB"/>
          <w:sz w:val="24"/>
          <w:szCs w:val="24"/>
        </w:rPr>
        <w:t>-I Seed Production of Summer Vegetables. Byte and Byte, New Delhi</w:t>
      </w:r>
    </w:p>
    <w:p w14:paraId="3C75E95F">
      <w:pPr>
        <w:pStyle w:val="9"/>
        <w:numPr>
          <w:ilvl w:val="0"/>
          <w:numId w:val="3"/>
        </w:numPr>
        <w:ind w:left="709" w:hanging="284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 xml:space="preserve">Manoj Kumar, Sandeep Chopra and </w:t>
      </w:r>
      <w:r>
        <w:rPr>
          <w:rFonts w:ascii="Californian FB" w:hAnsi="Californian FB"/>
          <w:b/>
          <w:bCs/>
        </w:rPr>
        <w:t>Satesh Kumar</w:t>
      </w:r>
      <w:r>
        <w:rPr>
          <w:rFonts w:ascii="Californian FB" w:hAnsi="Californian FB"/>
        </w:rPr>
        <w:t>. 2019. Vegetable Production Handbook. Write and Print Publications, New Delhi 814p</w:t>
      </w:r>
    </w:p>
    <w:p w14:paraId="3E2E1396">
      <w:pPr>
        <w:pStyle w:val="9"/>
        <w:ind w:left="709"/>
        <w:jc w:val="both"/>
        <w:rPr>
          <w:rFonts w:ascii="Californian FB" w:hAnsi="Californian FB"/>
        </w:rPr>
      </w:pPr>
    </w:p>
    <w:p w14:paraId="541F10C4">
      <w:pPr>
        <w:pStyle w:val="5"/>
        <w:numPr>
          <w:ilvl w:val="0"/>
          <w:numId w:val="3"/>
        </w:numPr>
        <w:ind w:left="709" w:right="186" w:hanging="284"/>
        <w:jc w:val="both"/>
        <w:rPr>
          <w:rFonts w:ascii="Californian FB" w:hAnsi="Californian FB"/>
          <w:b/>
          <w:bCs/>
          <w:sz w:val="24"/>
          <w:szCs w:val="24"/>
        </w:rPr>
      </w:pPr>
      <w:r>
        <w:rPr>
          <w:rFonts w:ascii="Californian FB" w:hAnsi="Californian FB"/>
          <w:color w:val="1D2228"/>
          <w:sz w:val="24"/>
          <w:szCs w:val="24"/>
        </w:rPr>
        <w:t xml:space="preserve"> Samnotra,  R.K. Chopra, S., </w:t>
      </w:r>
      <w:r>
        <w:rPr>
          <w:rFonts w:ascii="Californian FB" w:hAnsi="Californian FB"/>
          <w:b/>
          <w:bCs/>
          <w:color w:val="1D2228"/>
          <w:sz w:val="24"/>
          <w:szCs w:val="24"/>
        </w:rPr>
        <w:t>Satesh Kumar</w:t>
      </w:r>
      <w:r>
        <w:rPr>
          <w:rFonts w:ascii="Californian FB" w:hAnsi="Californian FB"/>
          <w:color w:val="1D2228"/>
          <w:sz w:val="24"/>
          <w:szCs w:val="24"/>
        </w:rPr>
        <w:t>, Kumar,M., Kumar,S., and Bhushan.A.2018.</w:t>
      </w:r>
      <w:r>
        <w:rPr>
          <w:rFonts w:ascii="Californian FB" w:hAnsi="Californian FB"/>
          <w:sz w:val="24"/>
          <w:szCs w:val="24"/>
        </w:rPr>
        <w:t xml:space="preserve"> Vegetable Production: Practical Research Manual-I, for UG students. Byte and Byte,New Delhi </w:t>
      </w:r>
    </w:p>
    <w:p w14:paraId="0868D866">
      <w:pPr>
        <w:pStyle w:val="5"/>
        <w:ind w:right="186"/>
        <w:jc w:val="both"/>
        <w:rPr>
          <w:rFonts w:ascii="Californian FB" w:hAnsi="Californian FB"/>
          <w:b/>
          <w:bCs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>Courses developed:</w:t>
      </w:r>
    </w:p>
    <w:p w14:paraId="5FA11C51">
      <w:pPr>
        <w:pStyle w:val="5"/>
        <w:ind w:right="186"/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Developed e-course on Growth and Development, under ICAR-NAHEP programme, 2023 </w:t>
      </w:r>
    </w:p>
    <w:p w14:paraId="5F4A0065">
      <w:pPr>
        <w:pStyle w:val="5"/>
        <w:ind w:left="709" w:right="186"/>
        <w:jc w:val="both"/>
        <w:rPr>
          <w:rFonts w:ascii="Californian FB" w:hAnsi="Californian FB"/>
          <w:b/>
          <w:bCs/>
          <w:sz w:val="24"/>
          <w:szCs w:val="24"/>
        </w:rPr>
      </w:pPr>
    </w:p>
    <w:p w14:paraId="4F400FEE">
      <w:pPr>
        <w:pStyle w:val="5"/>
        <w:ind w:left="709" w:right="186"/>
        <w:jc w:val="center"/>
        <w:rPr>
          <w:rFonts w:ascii="Californian FB" w:hAnsi="Californian FB"/>
          <w:b/>
          <w:bCs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>RESEARCH</w:t>
      </w:r>
    </w:p>
    <w:p w14:paraId="46D30CF0">
      <w:pPr>
        <w:pStyle w:val="9"/>
        <w:tabs>
          <w:tab w:val="left" w:pos="721"/>
        </w:tabs>
        <w:ind w:left="360" w:hanging="360"/>
        <w:rPr>
          <w:rFonts w:ascii="Californian FB" w:hAnsi="Californian FB"/>
          <w:b/>
          <w:u w:val="single"/>
          <w:lang w:val="en-GB"/>
        </w:rPr>
      </w:pPr>
      <w:r>
        <w:rPr>
          <w:rFonts w:ascii="Californian FB" w:hAnsi="Californian FB"/>
          <w:b/>
          <w:u w:val="single"/>
        </w:rPr>
        <w:t>Varieties released</w:t>
      </w:r>
      <w:r>
        <w:rPr>
          <w:rFonts w:ascii="Californian FB" w:hAnsi="Californian FB"/>
          <w:b/>
          <w:lang w:val="en-GB"/>
        </w:rPr>
        <w:t xml:space="preserve"> (</w:t>
      </w:r>
      <w:r>
        <w:rPr>
          <w:rFonts w:ascii="Californian FB" w:hAnsi="Californian FB"/>
          <w:b/>
          <w:u w:val="single"/>
        </w:rPr>
        <w:t>As co-breeder/associated scientist</w:t>
      </w:r>
      <w:r>
        <w:rPr>
          <w:rFonts w:ascii="Californian FB" w:hAnsi="Californian FB"/>
          <w:b/>
          <w:u w:val="single"/>
          <w:lang w:val="en-GB"/>
        </w:rPr>
        <w:t>)</w:t>
      </w:r>
    </w:p>
    <w:p w14:paraId="29A435F2">
      <w:pPr>
        <w:pStyle w:val="9"/>
        <w:tabs>
          <w:tab w:val="left" w:pos="721"/>
        </w:tabs>
        <w:ind w:left="360" w:hanging="360"/>
        <w:rPr>
          <w:rFonts w:ascii="Californian FB" w:hAnsi="Californian FB"/>
          <w:b/>
          <w:u w:val="single"/>
          <w:lang w:val="en-GB"/>
        </w:rPr>
      </w:pPr>
    </w:p>
    <w:p w14:paraId="1BB647D4">
      <w:pPr>
        <w:pStyle w:val="9"/>
        <w:numPr>
          <w:ilvl w:val="0"/>
          <w:numId w:val="4"/>
        </w:numPr>
        <w:tabs>
          <w:tab w:val="left" w:pos="721"/>
        </w:tabs>
        <w:rPr>
          <w:rFonts w:ascii="Californian FB" w:hAnsi="Californian FB"/>
          <w:b/>
          <w:u w:val="single"/>
        </w:rPr>
      </w:pPr>
      <w:r>
        <w:rPr>
          <w:rFonts w:ascii="Californian FB" w:hAnsi="Californian FB"/>
          <w:b/>
          <w:u w:val="single"/>
        </w:rPr>
        <w:t xml:space="preserve">3 varieties in cherry tomato, broadbean and radish </w:t>
      </w:r>
    </w:p>
    <w:p w14:paraId="3AEE4B5C">
      <w:pPr>
        <w:tabs>
          <w:tab w:val="left" w:pos="721"/>
        </w:tabs>
        <w:spacing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Cs/>
          <w:sz w:val="24"/>
          <w:szCs w:val="24"/>
        </w:rPr>
        <w:t xml:space="preserve">             Released at State Seed sub-committee on 27</w:t>
      </w:r>
      <w:r>
        <w:rPr>
          <w:rFonts w:ascii="Californian FB" w:hAnsi="Californian FB"/>
          <w:bCs/>
          <w:sz w:val="24"/>
          <w:szCs w:val="24"/>
          <w:vertAlign w:val="superscript"/>
        </w:rPr>
        <w:t>th</w:t>
      </w:r>
      <w:r>
        <w:rPr>
          <w:rFonts w:ascii="Californian FB" w:hAnsi="Californian FB"/>
          <w:bCs/>
          <w:sz w:val="24"/>
          <w:szCs w:val="24"/>
        </w:rPr>
        <w:t xml:space="preserve"> December,2020 and notified on 2022.</w:t>
      </w:r>
    </w:p>
    <w:p w14:paraId="62CDDCDD">
      <w:pPr>
        <w:pStyle w:val="9"/>
        <w:numPr>
          <w:ilvl w:val="0"/>
          <w:numId w:val="5"/>
        </w:numPr>
        <w:contextualSpacing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Cherry tomato      SJCT-01</w:t>
      </w:r>
    </w:p>
    <w:p w14:paraId="0E9EFF54">
      <w:pPr>
        <w:pStyle w:val="9"/>
        <w:numPr>
          <w:ilvl w:val="0"/>
          <w:numId w:val="5"/>
        </w:numPr>
        <w:contextualSpacing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Broad bean           SJBB-01 (RK-01)</w:t>
      </w:r>
    </w:p>
    <w:p w14:paraId="04B5E25B">
      <w:pPr>
        <w:pStyle w:val="9"/>
        <w:numPr>
          <w:ilvl w:val="0"/>
          <w:numId w:val="5"/>
        </w:numPr>
        <w:contextualSpacing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Radish                   CR-45</w:t>
      </w:r>
    </w:p>
    <w:p w14:paraId="07DE953C">
      <w:pPr>
        <w:pStyle w:val="9"/>
        <w:ind w:left="721"/>
        <w:contextualSpacing/>
        <w:jc w:val="both"/>
        <w:rPr>
          <w:rFonts w:ascii="Californian FB" w:hAnsi="Californian FB"/>
        </w:rPr>
      </w:pPr>
    </w:p>
    <w:p w14:paraId="751669D4">
      <w:pPr>
        <w:pStyle w:val="9"/>
        <w:numPr>
          <w:ilvl w:val="0"/>
          <w:numId w:val="4"/>
        </w:numPr>
        <w:tabs>
          <w:tab w:val="left" w:pos="721"/>
        </w:tabs>
        <w:rPr>
          <w:rFonts w:ascii="Californian FB" w:hAnsi="Californian FB"/>
          <w:u w:val="single"/>
        </w:rPr>
      </w:pPr>
      <w:r>
        <w:rPr>
          <w:rFonts w:ascii="Californian FB" w:hAnsi="Californian FB"/>
          <w:b/>
          <w:bCs/>
          <w:u w:val="single"/>
        </w:rPr>
        <w:t>5 varieties in  Broccoli, Okra, Coriander, Spinach beet and Fenugreek</w:t>
      </w:r>
      <w:r>
        <w:rPr>
          <w:rFonts w:ascii="Californian FB" w:hAnsi="Californian FB"/>
          <w:u w:val="single"/>
        </w:rPr>
        <w:t xml:space="preserve"> </w:t>
      </w:r>
    </w:p>
    <w:p w14:paraId="77E6CFC4">
      <w:pPr>
        <w:pStyle w:val="9"/>
        <w:ind w:left="630"/>
        <w:rPr>
          <w:rFonts w:ascii="Californian FB" w:hAnsi="Californian FB"/>
        </w:rPr>
      </w:pPr>
      <w:r>
        <w:rPr>
          <w:rFonts w:ascii="Californian FB" w:hAnsi="Californian FB"/>
          <w:bCs/>
        </w:rPr>
        <w:t xml:space="preserve">Released </w:t>
      </w:r>
      <w:r>
        <w:rPr>
          <w:rFonts w:ascii="Californian FB" w:hAnsi="Californian FB"/>
        </w:rPr>
        <w:t>at State Seed Sub-Committee in its 23</w:t>
      </w:r>
      <w:r>
        <w:rPr>
          <w:rFonts w:ascii="Californian FB" w:hAnsi="Californian FB"/>
          <w:vertAlign w:val="superscript"/>
        </w:rPr>
        <w:t>rd</w:t>
      </w:r>
      <w:r>
        <w:rPr>
          <w:rFonts w:ascii="Californian FB" w:hAnsi="Californian FB"/>
        </w:rPr>
        <w:t xml:space="preserve"> meeting at SKUAST-Kashmir on 23/3/2017</w:t>
      </w:r>
    </w:p>
    <w:p w14:paraId="6CBD85D1">
      <w:pPr>
        <w:pStyle w:val="9"/>
        <w:numPr>
          <w:ilvl w:val="2"/>
          <w:numId w:val="6"/>
        </w:numPr>
        <w:tabs>
          <w:tab w:val="left" w:pos="720"/>
          <w:tab w:val="left" w:pos="900"/>
        </w:tabs>
        <w:ind w:left="810"/>
        <w:contextualSpacing/>
        <w:rPr>
          <w:rFonts w:ascii="Californian FB" w:hAnsi="Californian FB"/>
        </w:rPr>
      </w:pPr>
      <w:r>
        <w:rPr>
          <w:rFonts w:ascii="Californian FB" w:hAnsi="Californian FB"/>
        </w:rPr>
        <w:t>Jammu Broccoli-7 (Early Green)</w:t>
      </w:r>
    </w:p>
    <w:p w14:paraId="3DC38741">
      <w:pPr>
        <w:pStyle w:val="9"/>
        <w:numPr>
          <w:ilvl w:val="2"/>
          <w:numId w:val="6"/>
        </w:numPr>
        <w:tabs>
          <w:tab w:val="left" w:pos="720"/>
          <w:tab w:val="left" w:pos="900"/>
        </w:tabs>
        <w:ind w:left="810"/>
        <w:contextualSpacing/>
        <w:rPr>
          <w:rFonts w:ascii="Californian FB" w:hAnsi="Californian FB"/>
        </w:rPr>
      </w:pPr>
      <w:r>
        <w:rPr>
          <w:rFonts w:ascii="Californian FB" w:hAnsi="Californian FB"/>
        </w:rPr>
        <w:t>Jammu Okra-05 (Seli Special)</w:t>
      </w:r>
    </w:p>
    <w:p w14:paraId="1128AAD9">
      <w:pPr>
        <w:pStyle w:val="9"/>
        <w:numPr>
          <w:ilvl w:val="2"/>
          <w:numId w:val="6"/>
        </w:numPr>
        <w:tabs>
          <w:tab w:val="left" w:pos="720"/>
          <w:tab w:val="left" w:pos="900"/>
        </w:tabs>
        <w:ind w:left="810"/>
        <w:contextualSpacing/>
        <w:rPr>
          <w:rFonts w:ascii="Californian FB" w:hAnsi="Californian FB"/>
        </w:rPr>
      </w:pPr>
      <w:r>
        <w:rPr>
          <w:rFonts w:ascii="Californian FB" w:hAnsi="Californian FB"/>
        </w:rPr>
        <w:t>Jammu Coriander -07 (Khushboo)</w:t>
      </w:r>
    </w:p>
    <w:p w14:paraId="602EFF54">
      <w:pPr>
        <w:pStyle w:val="9"/>
        <w:numPr>
          <w:ilvl w:val="2"/>
          <w:numId w:val="6"/>
        </w:numPr>
        <w:tabs>
          <w:tab w:val="left" w:pos="720"/>
          <w:tab w:val="left" w:pos="900"/>
        </w:tabs>
        <w:ind w:left="810"/>
        <w:contextualSpacing/>
        <w:rPr>
          <w:rFonts w:ascii="Californian FB" w:hAnsi="Californian FB"/>
        </w:rPr>
      </w:pPr>
      <w:r>
        <w:rPr>
          <w:rFonts w:ascii="Californian FB" w:hAnsi="Californian FB"/>
        </w:rPr>
        <w:t>Jammu Spinach beet -07 (C-13)</w:t>
      </w:r>
    </w:p>
    <w:p w14:paraId="060611B6">
      <w:pPr>
        <w:pStyle w:val="9"/>
        <w:numPr>
          <w:ilvl w:val="2"/>
          <w:numId w:val="6"/>
        </w:numPr>
        <w:tabs>
          <w:tab w:val="left" w:pos="720"/>
          <w:tab w:val="left" w:pos="900"/>
        </w:tabs>
        <w:ind w:left="810"/>
        <w:contextualSpacing/>
        <w:rPr>
          <w:rFonts w:ascii="Californian FB" w:hAnsi="Californian FB"/>
        </w:rPr>
      </w:pPr>
      <w:r>
        <w:rPr>
          <w:rFonts w:ascii="Californian FB" w:hAnsi="Californian FB"/>
        </w:rPr>
        <w:t>Jammu Fenugreek -07 (Kasuri Supreme)</w:t>
      </w:r>
      <w:r>
        <w:rPr>
          <w:rFonts w:ascii="Californian FB" w:hAnsi="Californian FB"/>
          <w:b/>
        </w:rPr>
        <w:t xml:space="preserve">  </w:t>
      </w:r>
    </w:p>
    <w:p w14:paraId="31E21E94">
      <w:pPr>
        <w:pStyle w:val="9"/>
        <w:tabs>
          <w:tab w:val="left" w:pos="720"/>
          <w:tab w:val="left" w:pos="900"/>
        </w:tabs>
        <w:ind w:left="810"/>
        <w:contextualSpacing/>
        <w:rPr>
          <w:rFonts w:ascii="Californian FB" w:hAnsi="Californian FB"/>
        </w:rPr>
      </w:pPr>
      <w:r>
        <w:rPr>
          <w:rFonts w:ascii="Californian FB" w:hAnsi="Californian FB"/>
          <w:b/>
        </w:rPr>
        <w:t xml:space="preserve">   </w:t>
      </w:r>
    </w:p>
    <w:p w14:paraId="4ABBD4BA">
      <w:pPr>
        <w:pStyle w:val="9"/>
        <w:numPr>
          <w:ilvl w:val="0"/>
          <w:numId w:val="4"/>
        </w:numPr>
        <w:rPr>
          <w:rFonts w:ascii="Californian FB" w:hAnsi="Californian FB"/>
        </w:rPr>
      </w:pPr>
      <w:r>
        <w:rPr>
          <w:rFonts w:ascii="Californian FB" w:hAnsi="Californian FB"/>
          <w:b/>
          <w:bCs/>
          <w:u w:val="single"/>
        </w:rPr>
        <w:t>1 variety</w:t>
      </w:r>
      <w:r>
        <w:rPr>
          <w:rFonts w:ascii="Californian FB" w:hAnsi="Californian FB"/>
          <w:u w:val="single"/>
        </w:rPr>
        <w:t xml:space="preserve"> </w:t>
      </w:r>
      <w:r>
        <w:rPr>
          <w:rFonts w:ascii="Californian FB" w:hAnsi="Californian FB"/>
          <w:b/>
          <w:bCs/>
          <w:u w:val="single"/>
        </w:rPr>
        <w:t>in Knolkhol</w:t>
      </w:r>
      <w:r>
        <w:rPr>
          <w:rFonts w:ascii="Californian FB" w:hAnsi="Californian FB"/>
        </w:rPr>
        <w:t xml:space="preserve"> released by State Seed Sub -Committee during 2013</w:t>
      </w:r>
    </w:p>
    <w:p w14:paraId="22DCCFEB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              G-40 in Knolkhol.</w:t>
      </w:r>
    </w:p>
    <w:p w14:paraId="55D99300">
      <w:pPr>
        <w:pStyle w:val="9"/>
        <w:numPr>
          <w:ilvl w:val="0"/>
          <w:numId w:val="7"/>
        </w:numPr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Varieties in pipeline</w:t>
      </w:r>
    </w:p>
    <w:p w14:paraId="46630B56">
      <w:pPr>
        <w:pStyle w:val="9"/>
        <w:numPr>
          <w:ilvl w:val="0"/>
          <w:numId w:val="8"/>
        </w:numPr>
        <w:rPr>
          <w:rFonts w:ascii="Californian FB" w:hAnsi="Californian FB"/>
          <w:bCs/>
        </w:rPr>
      </w:pPr>
      <w:r>
        <w:rPr>
          <w:rFonts w:ascii="Californian FB" w:hAnsi="Californian FB"/>
          <w:bCs/>
        </w:rPr>
        <w:t>SJG-16-01 in Garlic</w:t>
      </w:r>
    </w:p>
    <w:p w14:paraId="3D4479AE">
      <w:pPr>
        <w:pStyle w:val="9"/>
        <w:numPr>
          <w:ilvl w:val="0"/>
          <w:numId w:val="8"/>
        </w:numPr>
        <w:rPr>
          <w:rFonts w:ascii="Californian FB" w:hAnsi="Californian FB"/>
          <w:bCs/>
        </w:rPr>
      </w:pPr>
      <w:r>
        <w:rPr>
          <w:rFonts w:ascii="Californian FB" w:hAnsi="Californian FB"/>
          <w:bCs/>
        </w:rPr>
        <w:t>CCS-08 in cauliflower</w:t>
      </w:r>
    </w:p>
    <w:p w14:paraId="0C41371A">
      <w:pPr>
        <w:pStyle w:val="9"/>
        <w:numPr>
          <w:ilvl w:val="0"/>
          <w:numId w:val="8"/>
        </w:numPr>
        <w:rPr>
          <w:rFonts w:ascii="Californian FB" w:hAnsi="Californian FB"/>
          <w:bCs/>
        </w:rPr>
      </w:pPr>
      <w:r>
        <w:rPr>
          <w:rFonts w:ascii="Californian FB" w:hAnsi="Californian FB"/>
          <w:bCs/>
        </w:rPr>
        <w:t>SJT-01 in turmeric</w:t>
      </w:r>
    </w:p>
    <w:p w14:paraId="2F46ECF2">
      <w:pPr>
        <w:spacing w:after="0" w:line="240" w:lineRule="auto"/>
        <w:ind w:left="360" w:hanging="360"/>
        <w:rPr>
          <w:rFonts w:ascii="Californian FB" w:hAnsi="Californian FB"/>
          <w:b/>
          <w:sz w:val="24"/>
          <w:szCs w:val="24"/>
          <w:u w:val="single"/>
        </w:rPr>
      </w:pPr>
    </w:p>
    <w:p w14:paraId="0C2136E0">
      <w:pPr>
        <w:spacing w:after="0" w:line="240" w:lineRule="auto"/>
        <w:ind w:left="360" w:hanging="360"/>
        <w:rPr>
          <w:rFonts w:ascii="Californian FB" w:hAnsi="Californian FB"/>
          <w:b/>
          <w:sz w:val="24"/>
          <w:szCs w:val="24"/>
          <w:u w:val="single"/>
        </w:rPr>
      </w:pPr>
      <w:r>
        <w:rPr>
          <w:rFonts w:ascii="Californian FB" w:hAnsi="Californian FB"/>
          <w:b/>
          <w:sz w:val="24"/>
          <w:szCs w:val="24"/>
          <w:u w:val="single"/>
        </w:rPr>
        <w:t>Research Projects (Externally funded completed)</w:t>
      </w:r>
    </w:p>
    <w:p w14:paraId="7142F44E">
      <w:pPr>
        <w:spacing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 xml:space="preserve">            As Principal Investigator</w:t>
      </w:r>
    </w:p>
    <w:tbl>
      <w:tblPr>
        <w:tblStyle w:val="3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4584"/>
        <w:gridCol w:w="2551"/>
        <w:gridCol w:w="1472"/>
      </w:tblGrid>
      <w:tr w14:paraId="496B4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A358BC">
            <w:pPr>
              <w:spacing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S.No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8FFCA4">
            <w:pPr>
              <w:spacing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Title of the Project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DBD8F8">
            <w:pPr>
              <w:spacing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Funding Agency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1FA78B">
            <w:pPr>
              <w:spacing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Duration</w:t>
            </w:r>
          </w:p>
        </w:tc>
      </w:tr>
      <w:tr w14:paraId="26AF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F2E6B1">
            <w:pPr>
              <w:spacing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1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F88F171">
            <w:pPr>
              <w:spacing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All India Network Research Project on Onion and Garlic ( Budget 2.5 lakhs annually)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A32710">
            <w:pPr>
              <w:spacing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ICAR-Directorate of Onion and Garlic Research, Pune (Mah.)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1E4E53">
            <w:pPr>
              <w:spacing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2010-2018</w:t>
            </w:r>
          </w:p>
        </w:tc>
      </w:tr>
      <w:tr w14:paraId="42E02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C83D04">
            <w:pPr>
              <w:spacing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2.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D99B2B">
            <w:pPr>
              <w:spacing w:line="240" w:lineRule="auto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>Standardization/refinement of Production Technologies for Cultivation of Hybrid Vegetables in Jammu Region (Budget 24.0 lakhs)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229CDB">
            <w:pPr>
              <w:spacing w:line="24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ICAR (HTM MM-1)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B1283F0">
            <w:pPr>
              <w:pStyle w:val="9"/>
              <w:numPr>
                <w:ilvl w:val="1"/>
                <w:numId w:val="9"/>
              </w:numPr>
              <w:rPr>
                <w:rFonts w:ascii="Californian FB" w:hAnsi="Californian FB"/>
              </w:rPr>
            </w:pPr>
          </w:p>
          <w:p w14:paraId="6FE86E66">
            <w:pPr>
              <w:pStyle w:val="9"/>
              <w:ind w:left="840"/>
              <w:rPr>
                <w:rFonts w:ascii="Californian FB" w:hAnsi="Californian FB"/>
              </w:rPr>
            </w:pPr>
          </w:p>
        </w:tc>
      </w:tr>
      <w:tr w14:paraId="3BE0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76AEFB">
            <w:pPr>
              <w:spacing w:line="240" w:lineRule="auto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3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23A1F0">
            <w:pPr>
              <w:spacing w:line="240" w:lineRule="auto"/>
              <w:rPr>
                <w:rFonts w:ascii="Californian FB" w:hAnsi="Californian FB"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Organic Seed Production Entrepreneurship in Cash Crops (Budget 10.84 lakhs)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0823FE">
            <w:pPr>
              <w:spacing w:line="24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bCs/>
                <w:sz w:val="24"/>
                <w:szCs w:val="24"/>
              </w:rPr>
              <w:t xml:space="preserve">Rashtriya Krishi Vikas Yojana 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599CC5">
            <w:pPr>
              <w:spacing w:line="240" w:lineRule="auto"/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2018 to 2022 </w:t>
            </w:r>
          </w:p>
        </w:tc>
      </w:tr>
    </w:tbl>
    <w:p w14:paraId="5FB45C10">
      <w:pPr>
        <w:spacing w:after="0" w:line="240" w:lineRule="auto"/>
        <w:ind w:left="360" w:hanging="360"/>
        <w:rPr>
          <w:rFonts w:ascii="Californian FB" w:hAnsi="Californian FB"/>
          <w:b/>
          <w:sz w:val="24"/>
          <w:szCs w:val="24"/>
        </w:rPr>
      </w:pPr>
    </w:p>
    <w:p w14:paraId="253CCB33">
      <w:pPr>
        <w:spacing w:before="98"/>
        <w:ind w:left="720"/>
        <w:rPr>
          <w:rFonts w:ascii="Californian FB" w:hAnsi="Californian FB"/>
          <w:b/>
          <w:w w:val="115"/>
          <w:sz w:val="24"/>
          <w:szCs w:val="24"/>
        </w:rPr>
      </w:pPr>
      <w:r>
        <w:rPr>
          <w:rFonts w:ascii="Californian FB" w:hAnsi="Californian FB"/>
          <w:b/>
          <w:w w:val="115"/>
          <w:sz w:val="24"/>
          <w:szCs w:val="24"/>
        </w:rPr>
        <w:t>Ongoing</w:t>
      </w:r>
      <w:r>
        <w:rPr>
          <w:rFonts w:ascii="Californian FB" w:hAnsi="Californian FB"/>
          <w:b/>
          <w:spacing w:val="4"/>
          <w:w w:val="115"/>
          <w:sz w:val="24"/>
          <w:szCs w:val="24"/>
        </w:rPr>
        <w:t xml:space="preserve"> </w:t>
      </w:r>
      <w:r>
        <w:rPr>
          <w:rFonts w:ascii="Californian FB" w:hAnsi="Californian FB"/>
          <w:b/>
          <w:w w:val="115"/>
          <w:sz w:val="24"/>
          <w:szCs w:val="24"/>
        </w:rPr>
        <w:t>projects</w:t>
      </w:r>
    </w:p>
    <w:tbl>
      <w:tblPr>
        <w:tblStyle w:val="3"/>
        <w:tblW w:w="937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3817"/>
        <w:gridCol w:w="1843"/>
        <w:gridCol w:w="1285"/>
        <w:gridCol w:w="1576"/>
      </w:tblGrid>
      <w:tr w14:paraId="242A2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51" w:type="dxa"/>
          </w:tcPr>
          <w:p w14:paraId="284C20E5">
            <w:pPr>
              <w:pStyle w:val="12"/>
              <w:spacing w:before="155"/>
              <w:ind w:left="187" w:right="181"/>
              <w:rPr>
                <w:rFonts w:ascii="Californian FB" w:hAnsi="Californian FB" w:cs="Times New Roman"/>
                <w:b/>
                <w:sz w:val="18"/>
                <w:szCs w:val="18"/>
              </w:rPr>
            </w:pPr>
            <w:r>
              <w:rPr>
                <w:rFonts w:ascii="Californian FB" w:hAnsi="Californian FB" w:cs="Times New Roman"/>
                <w:b/>
                <w:w w:val="130"/>
                <w:sz w:val="18"/>
                <w:szCs w:val="18"/>
              </w:rPr>
              <w:t>S.</w:t>
            </w:r>
          </w:p>
          <w:p w14:paraId="0B96C1F8">
            <w:pPr>
              <w:pStyle w:val="12"/>
              <w:ind w:left="192" w:right="181"/>
              <w:rPr>
                <w:rFonts w:ascii="Californian FB" w:hAnsi="Californian FB" w:cs="Times New Roman"/>
                <w:b/>
                <w:sz w:val="18"/>
                <w:szCs w:val="18"/>
              </w:rPr>
            </w:pPr>
            <w:r>
              <w:rPr>
                <w:rFonts w:ascii="Californian FB" w:hAnsi="Californian FB" w:cs="Times New Roman"/>
                <w:b/>
                <w:w w:val="120"/>
                <w:sz w:val="18"/>
                <w:szCs w:val="18"/>
              </w:rPr>
              <w:t>No.</w:t>
            </w:r>
          </w:p>
        </w:tc>
        <w:tc>
          <w:tcPr>
            <w:tcW w:w="3817" w:type="dxa"/>
          </w:tcPr>
          <w:p w14:paraId="319BF33A">
            <w:pPr>
              <w:pStyle w:val="12"/>
              <w:ind w:left="1164"/>
              <w:rPr>
                <w:rFonts w:ascii="Californian FB" w:hAnsi="Californian FB" w:cs="Times New Roman"/>
                <w:b/>
                <w:sz w:val="18"/>
                <w:szCs w:val="18"/>
              </w:rPr>
            </w:pPr>
            <w:r>
              <w:rPr>
                <w:rFonts w:ascii="Californian FB" w:hAnsi="Californian FB" w:cs="Times New Roman"/>
                <w:b/>
                <w:w w:val="115"/>
                <w:sz w:val="18"/>
                <w:szCs w:val="18"/>
              </w:rPr>
              <w:t>Title</w:t>
            </w:r>
            <w:r>
              <w:rPr>
                <w:rFonts w:ascii="Californian FB" w:hAnsi="Californian FB" w:cs="Times New Roman"/>
                <w:b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rFonts w:ascii="Californian FB" w:hAnsi="Californian FB" w:cs="Times New Roman"/>
                <w:b/>
                <w:w w:val="115"/>
                <w:sz w:val="18"/>
                <w:szCs w:val="18"/>
              </w:rPr>
              <w:t>of</w:t>
            </w:r>
            <w:r>
              <w:rPr>
                <w:rFonts w:ascii="Californian FB" w:hAnsi="Californian FB" w:cs="Times New Roman"/>
                <w:b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rFonts w:ascii="Californian FB" w:hAnsi="Californian FB" w:cs="Times New Roman"/>
                <w:b/>
                <w:w w:val="115"/>
                <w:sz w:val="18"/>
                <w:szCs w:val="18"/>
              </w:rPr>
              <w:t>Project</w:t>
            </w:r>
          </w:p>
        </w:tc>
        <w:tc>
          <w:tcPr>
            <w:tcW w:w="1843" w:type="dxa"/>
          </w:tcPr>
          <w:p w14:paraId="46CED162">
            <w:pPr>
              <w:pStyle w:val="12"/>
              <w:spacing w:before="155"/>
              <w:ind w:right="679"/>
              <w:rPr>
                <w:rFonts w:ascii="Californian FB" w:hAnsi="Californian FB" w:cs="Times New Roman"/>
                <w:b/>
                <w:sz w:val="18"/>
                <w:szCs w:val="18"/>
              </w:rPr>
            </w:pPr>
            <w:r>
              <w:rPr>
                <w:rFonts w:ascii="Californian FB" w:hAnsi="Californian FB" w:cs="Times New Roman"/>
                <w:b/>
                <w:w w:val="110"/>
                <w:sz w:val="18"/>
                <w:szCs w:val="18"/>
              </w:rPr>
              <w:t xml:space="preserve">        Duration</w:t>
            </w:r>
          </w:p>
        </w:tc>
        <w:tc>
          <w:tcPr>
            <w:tcW w:w="1285" w:type="dxa"/>
          </w:tcPr>
          <w:p w14:paraId="08E4E95D">
            <w:pPr>
              <w:pStyle w:val="12"/>
              <w:ind w:left="315"/>
              <w:rPr>
                <w:rFonts w:ascii="Californian FB" w:hAnsi="Californian FB" w:cs="Times New Roman"/>
                <w:b/>
                <w:w w:val="115"/>
                <w:sz w:val="18"/>
                <w:szCs w:val="18"/>
              </w:rPr>
            </w:pPr>
            <w:r>
              <w:rPr>
                <w:rFonts w:ascii="Californian FB" w:hAnsi="Californian FB" w:cs="Times New Roman"/>
                <w:b/>
                <w:w w:val="115"/>
                <w:sz w:val="18"/>
                <w:szCs w:val="18"/>
              </w:rPr>
              <w:t>Total</w:t>
            </w:r>
            <w:r>
              <w:rPr>
                <w:rFonts w:ascii="Californian FB" w:hAnsi="Californian FB" w:cs="Times New Roman"/>
                <w:b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rFonts w:ascii="Californian FB" w:hAnsi="Californian FB" w:cs="Times New Roman"/>
                <w:b/>
                <w:w w:val="115"/>
                <w:sz w:val="18"/>
                <w:szCs w:val="18"/>
              </w:rPr>
              <w:t>Cost</w:t>
            </w:r>
          </w:p>
          <w:p w14:paraId="07438A3A">
            <w:pPr>
              <w:pStyle w:val="12"/>
              <w:ind w:left="315"/>
              <w:rPr>
                <w:rFonts w:ascii="Californian FB" w:hAnsi="Californian FB" w:cs="Times New Roman"/>
                <w:b/>
                <w:sz w:val="18"/>
                <w:szCs w:val="18"/>
              </w:rPr>
            </w:pPr>
            <w:r>
              <w:rPr>
                <w:rFonts w:ascii="Californian FB" w:hAnsi="Californian FB" w:cs="Times New Roman"/>
                <w:b/>
                <w:w w:val="115"/>
                <w:sz w:val="18"/>
                <w:szCs w:val="18"/>
              </w:rPr>
              <w:t>(in lakhs)</w:t>
            </w:r>
          </w:p>
        </w:tc>
        <w:tc>
          <w:tcPr>
            <w:tcW w:w="1576" w:type="dxa"/>
          </w:tcPr>
          <w:p w14:paraId="451A7C95">
            <w:pPr>
              <w:pStyle w:val="12"/>
              <w:ind w:left="284"/>
              <w:rPr>
                <w:rFonts w:ascii="Californian FB" w:hAnsi="Californian FB" w:cs="Times New Roman"/>
                <w:b/>
                <w:bCs/>
                <w:sz w:val="18"/>
                <w:szCs w:val="18"/>
              </w:rPr>
            </w:pPr>
            <w:r>
              <w:rPr>
                <w:rFonts w:ascii="Californian FB" w:hAnsi="Californian FB" w:cs="Times New Roman"/>
                <w:b/>
                <w:bCs/>
                <w:w w:val="115"/>
                <w:sz w:val="18"/>
                <w:szCs w:val="18"/>
              </w:rPr>
              <w:t>Funding</w:t>
            </w:r>
            <w:r>
              <w:rPr>
                <w:rFonts w:ascii="Californian FB" w:hAnsi="Californian FB" w:cs="Times New Roman"/>
                <w:b/>
                <w:bCs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rFonts w:ascii="Californian FB" w:hAnsi="Californian FB" w:cs="Times New Roman"/>
                <w:b/>
                <w:bCs/>
                <w:w w:val="115"/>
                <w:sz w:val="18"/>
                <w:szCs w:val="18"/>
              </w:rPr>
              <w:t>Agency</w:t>
            </w:r>
          </w:p>
        </w:tc>
      </w:tr>
      <w:tr w14:paraId="49413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851" w:type="dxa"/>
          </w:tcPr>
          <w:p w14:paraId="06783811">
            <w:pPr>
              <w:pStyle w:val="12"/>
              <w:spacing w:before="155"/>
              <w:ind w:left="187" w:right="181"/>
              <w:jc w:val="center"/>
              <w:rPr>
                <w:rFonts w:ascii="Californian FB" w:hAnsi="Californian FB" w:cs="Times New Roman"/>
                <w:bCs/>
                <w:w w:val="130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bCs/>
                <w:w w:val="130"/>
                <w:sz w:val="24"/>
                <w:szCs w:val="24"/>
              </w:rPr>
              <w:t>1.</w:t>
            </w:r>
          </w:p>
        </w:tc>
        <w:tc>
          <w:tcPr>
            <w:tcW w:w="3817" w:type="dxa"/>
          </w:tcPr>
          <w:p w14:paraId="4D0B854B">
            <w:pPr>
              <w:pStyle w:val="12"/>
              <w:rPr>
                <w:rFonts w:ascii="Californian FB" w:hAnsi="Californian FB" w:cs="Times New Roman"/>
                <w:b/>
                <w:w w:val="115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Standardization of technologies of organic vegetable production and their demonstration for enhancing soil and human health</w:t>
            </w:r>
            <w:r>
              <w:rPr>
                <w:rFonts w:ascii="Californian FB" w:hAnsi="Californian FB" w:cs="Times New Roman"/>
                <w:b/>
                <w:w w:val="11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E057306">
            <w:pPr>
              <w:pStyle w:val="12"/>
              <w:spacing w:before="155"/>
              <w:ind w:right="679"/>
              <w:rPr>
                <w:rFonts w:ascii="Californian FB" w:hAnsi="Californian FB" w:cs="Times New Roman"/>
                <w:bCs/>
                <w:w w:val="110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bCs/>
                <w:w w:val="110"/>
                <w:sz w:val="24"/>
                <w:szCs w:val="24"/>
              </w:rPr>
              <w:t xml:space="preserve">     2023-25</w:t>
            </w:r>
          </w:p>
        </w:tc>
        <w:tc>
          <w:tcPr>
            <w:tcW w:w="1285" w:type="dxa"/>
          </w:tcPr>
          <w:p w14:paraId="421A92C8">
            <w:pPr>
              <w:pStyle w:val="12"/>
              <w:ind w:left="315"/>
              <w:rPr>
                <w:rFonts w:ascii="Californian FB" w:hAnsi="Californian FB" w:cs="Times New Roman"/>
                <w:bCs/>
                <w:w w:val="115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bCs/>
                <w:w w:val="115"/>
                <w:sz w:val="24"/>
                <w:szCs w:val="24"/>
              </w:rPr>
              <w:t>Rs 10.0</w:t>
            </w:r>
          </w:p>
        </w:tc>
        <w:tc>
          <w:tcPr>
            <w:tcW w:w="1576" w:type="dxa"/>
          </w:tcPr>
          <w:p w14:paraId="107DE830">
            <w:pPr>
              <w:pStyle w:val="12"/>
              <w:ind w:left="284"/>
              <w:jc w:val="center"/>
              <w:rPr>
                <w:rFonts w:ascii="Californian FB" w:hAnsi="Californian FB" w:cs="Times New Roman"/>
                <w:bCs/>
                <w:w w:val="115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bCs/>
                <w:w w:val="115"/>
                <w:sz w:val="24"/>
                <w:szCs w:val="24"/>
              </w:rPr>
              <w:t>DST</w:t>
            </w:r>
          </w:p>
        </w:tc>
      </w:tr>
      <w:tr w14:paraId="6EF08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51" w:type="dxa"/>
          </w:tcPr>
          <w:p w14:paraId="00DC8957">
            <w:pPr>
              <w:pStyle w:val="12"/>
              <w:ind w:left="107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w w:val="125"/>
                <w:sz w:val="24"/>
                <w:szCs w:val="24"/>
              </w:rPr>
              <w:t xml:space="preserve">   2.</w:t>
            </w:r>
          </w:p>
        </w:tc>
        <w:tc>
          <w:tcPr>
            <w:tcW w:w="3817" w:type="dxa"/>
          </w:tcPr>
          <w:p w14:paraId="7D0E96EB">
            <w:pPr>
              <w:pStyle w:val="12"/>
              <w:ind w:right="120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Promotion of Niche crops of  UT of J&amp;K  (Hill Garlic component)</w:t>
            </w:r>
          </w:p>
        </w:tc>
        <w:tc>
          <w:tcPr>
            <w:tcW w:w="1843" w:type="dxa"/>
          </w:tcPr>
          <w:p w14:paraId="33C09D8F">
            <w:pPr>
              <w:pStyle w:val="12"/>
              <w:jc w:val="center"/>
              <w:rPr>
                <w:rFonts w:ascii="Californian FB" w:hAnsi="Californian FB" w:cs="Times New Roman"/>
                <w:w w:val="115"/>
                <w:sz w:val="24"/>
                <w:szCs w:val="24"/>
              </w:rPr>
            </w:pPr>
          </w:p>
          <w:p w14:paraId="7F6953A2">
            <w:pPr>
              <w:pStyle w:val="12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w w:val="115"/>
                <w:sz w:val="24"/>
                <w:szCs w:val="24"/>
              </w:rPr>
              <w:t xml:space="preserve">    2023-2028</w:t>
            </w:r>
          </w:p>
        </w:tc>
        <w:tc>
          <w:tcPr>
            <w:tcW w:w="1285" w:type="dxa"/>
          </w:tcPr>
          <w:p w14:paraId="06BA6225">
            <w:pPr>
              <w:pStyle w:val="12"/>
              <w:spacing w:before="136"/>
              <w:ind w:right="150"/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 Rs. 55.00</w:t>
            </w:r>
          </w:p>
        </w:tc>
        <w:tc>
          <w:tcPr>
            <w:tcW w:w="1576" w:type="dxa"/>
          </w:tcPr>
          <w:p w14:paraId="3753D552">
            <w:pPr>
              <w:pStyle w:val="12"/>
              <w:tabs>
                <w:tab w:val="left" w:pos="1055"/>
                <w:tab w:val="left" w:pos="2449"/>
              </w:tabs>
              <w:ind w:right="93"/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</w:p>
          <w:p w14:paraId="262B8741">
            <w:pPr>
              <w:pStyle w:val="12"/>
              <w:tabs>
                <w:tab w:val="left" w:pos="1055"/>
                <w:tab w:val="left" w:pos="2449"/>
              </w:tabs>
              <w:ind w:right="93"/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HADP</w:t>
            </w:r>
          </w:p>
        </w:tc>
      </w:tr>
      <w:tr w14:paraId="13D5A3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851" w:type="dxa"/>
          </w:tcPr>
          <w:p w14:paraId="0E15E11B">
            <w:pPr>
              <w:pStyle w:val="12"/>
              <w:spacing w:line="187" w:lineRule="exact"/>
              <w:ind w:left="107"/>
              <w:rPr>
                <w:rFonts w:ascii="Californian FB" w:hAnsi="Californian FB" w:cs="Times New Roman"/>
                <w:w w:val="125"/>
                <w:sz w:val="24"/>
                <w:szCs w:val="24"/>
              </w:rPr>
            </w:pPr>
          </w:p>
          <w:p w14:paraId="1BAA0676">
            <w:pPr>
              <w:pStyle w:val="12"/>
              <w:spacing w:line="187" w:lineRule="exact"/>
              <w:ind w:left="107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w w:val="125"/>
                <w:sz w:val="24"/>
                <w:szCs w:val="24"/>
              </w:rPr>
              <w:t xml:space="preserve">  3.</w:t>
            </w:r>
          </w:p>
        </w:tc>
        <w:tc>
          <w:tcPr>
            <w:tcW w:w="3817" w:type="dxa"/>
          </w:tcPr>
          <w:p w14:paraId="64C691D7">
            <w:pPr>
              <w:pStyle w:val="12"/>
              <w:spacing w:line="276" w:lineRule="exact"/>
              <w:ind w:right="96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Promotion of vegetables and exotic vegetables under open field and protected cultivation</w:t>
            </w:r>
          </w:p>
        </w:tc>
        <w:tc>
          <w:tcPr>
            <w:tcW w:w="1843" w:type="dxa"/>
          </w:tcPr>
          <w:p w14:paraId="30D5CF0E">
            <w:pPr>
              <w:pStyle w:val="12"/>
              <w:spacing w:line="275" w:lineRule="exact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 xml:space="preserve">     2023-2028</w:t>
            </w:r>
          </w:p>
        </w:tc>
        <w:tc>
          <w:tcPr>
            <w:tcW w:w="1285" w:type="dxa"/>
          </w:tcPr>
          <w:p w14:paraId="15751FC9">
            <w:pPr>
              <w:pStyle w:val="12"/>
              <w:spacing w:before="135"/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Rs.</w:t>
            </w:r>
            <w:r>
              <w:rPr>
                <w:rFonts w:ascii="Californian FB" w:hAnsi="Californian FB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fornian FB" w:hAnsi="Californian FB" w:cs="Times New Roman"/>
                <w:sz w:val="24"/>
                <w:szCs w:val="24"/>
              </w:rPr>
              <w:t>50.0</w:t>
            </w:r>
          </w:p>
          <w:p w14:paraId="49511160">
            <w:pPr>
              <w:pStyle w:val="12"/>
              <w:ind w:left="258"/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14:paraId="461461EC">
            <w:pPr>
              <w:pStyle w:val="12"/>
              <w:spacing w:line="187" w:lineRule="exact"/>
              <w:ind w:left="110"/>
              <w:jc w:val="center"/>
              <w:rPr>
                <w:rFonts w:ascii="Californian FB" w:hAnsi="Californian FB" w:cs="Times New Roman"/>
                <w:b/>
                <w:w w:val="110"/>
                <w:sz w:val="24"/>
                <w:szCs w:val="24"/>
              </w:rPr>
            </w:pPr>
          </w:p>
          <w:p w14:paraId="16FD709B">
            <w:pPr>
              <w:pStyle w:val="12"/>
              <w:spacing w:line="187" w:lineRule="exact"/>
              <w:ind w:left="110"/>
              <w:jc w:val="center"/>
              <w:rPr>
                <w:rFonts w:ascii="Californian FB" w:hAnsi="Californian FB" w:cs="Times New Roman"/>
                <w:sz w:val="24"/>
                <w:szCs w:val="24"/>
              </w:rPr>
            </w:pPr>
            <w:r>
              <w:rPr>
                <w:rFonts w:ascii="Californian FB" w:hAnsi="Californian FB" w:cs="Times New Roman"/>
                <w:sz w:val="24"/>
                <w:szCs w:val="24"/>
              </w:rPr>
              <w:t>HADP</w:t>
            </w:r>
          </w:p>
        </w:tc>
      </w:tr>
    </w:tbl>
    <w:p w14:paraId="74F90E10">
      <w:pPr>
        <w:spacing w:after="0" w:line="240" w:lineRule="auto"/>
        <w:ind w:left="360" w:hanging="360"/>
        <w:rPr>
          <w:rFonts w:ascii="Californian FB" w:hAnsi="Californian FB"/>
          <w:b/>
          <w:sz w:val="24"/>
          <w:szCs w:val="24"/>
          <w:u w:val="single"/>
        </w:rPr>
      </w:pPr>
    </w:p>
    <w:p w14:paraId="5FE3F9F1">
      <w:pPr>
        <w:spacing w:after="0" w:line="240" w:lineRule="auto"/>
        <w:ind w:left="360" w:hanging="360"/>
        <w:rPr>
          <w:rFonts w:ascii="Californian FB" w:hAnsi="Californian FB"/>
          <w:b/>
          <w:sz w:val="24"/>
          <w:szCs w:val="24"/>
          <w:u w:val="single"/>
        </w:rPr>
      </w:pPr>
    </w:p>
    <w:p w14:paraId="1E2104C2">
      <w:pPr>
        <w:spacing w:after="0" w:line="240" w:lineRule="auto"/>
        <w:ind w:left="360" w:hanging="360"/>
        <w:rPr>
          <w:rFonts w:ascii="Californian FB" w:hAnsi="Californian FB"/>
          <w:b/>
          <w:sz w:val="24"/>
          <w:szCs w:val="24"/>
          <w:u w:val="single"/>
        </w:rPr>
      </w:pPr>
    </w:p>
    <w:p w14:paraId="3580FD81">
      <w:pPr>
        <w:spacing w:after="0" w:line="240" w:lineRule="auto"/>
        <w:ind w:left="360" w:hanging="360"/>
        <w:rPr>
          <w:rFonts w:ascii="Californian FB" w:hAnsi="Californian FB"/>
          <w:b/>
          <w:sz w:val="24"/>
          <w:szCs w:val="24"/>
          <w:u w:val="single"/>
        </w:rPr>
      </w:pPr>
    </w:p>
    <w:p w14:paraId="7DFE63AF">
      <w:pPr>
        <w:spacing w:after="0" w:line="240" w:lineRule="auto"/>
        <w:ind w:left="360" w:hanging="360"/>
        <w:rPr>
          <w:rFonts w:ascii="Californian FB" w:hAnsi="Californian FB"/>
          <w:b/>
          <w:sz w:val="24"/>
          <w:szCs w:val="24"/>
          <w:u w:val="single"/>
        </w:rPr>
      </w:pPr>
    </w:p>
    <w:p w14:paraId="3C93E7E0">
      <w:pPr>
        <w:spacing w:after="0" w:line="240" w:lineRule="auto"/>
        <w:ind w:left="360" w:hanging="360"/>
        <w:rPr>
          <w:rFonts w:ascii="Californian FB" w:hAnsi="Californian FB"/>
          <w:b/>
          <w:sz w:val="24"/>
          <w:szCs w:val="24"/>
          <w:u w:val="single"/>
        </w:rPr>
      </w:pPr>
    </w:p>
    <w:p w14:paraId="7693EF46">
      <w:pPr>
        <w:spacing w:after="0" w:line="240" w:lineRule="auto"/>
        <w:ind w:left="360" w:hanging="360"/>
        <w:rPr>
          <w:rFonts w:ascii="Californian FB" w:hAnsi="Californian FB"/>
          <w:b/>
          <w:sz w:val="24"/>
          <w:szCs w:val="24"/>
          <w:u w:val="single"/>
        </w:rPr>
      </w:pPr>
    </w:p>
    <w:p w14:paraId="05FEAF17">
      <w:pPr>
        <w:spacing w:after="0" w:line="240" w:lineRule="auto"/>
        <w:ind w:left="360" w:hanging="360"/>
        <w:rPr>
          <w:rFonts w:ascii="Californian FB" w:hAnsi="Californian FB"/>
          <w:b/>
          <w:sz w:val="24"/>
          <w:szCs w:val="24"/>
          <w:u w:val="single"/>
        </w:rPr>
      </w:pPr>
      <w:r>
        <w:rPr>
          <w:rFonts w:ascii="Californian FB" w:hAnsi="Californian FB"/>
          <w:b/>
          <w:sz w:val="24"/>
          <w:szCs w:val="24"/>
          <w:u w:val="single"/>
        </w:rPr>
        <w:t>Research Publications (5</w:t>
      </w:r>
      <w:r>
        <w:rPr>
          <w:rFonts w:hint="default" w:ascii="Californian FB" w:hAnsi="Californian FB"/>
          <w:b/>
          <w:sz w:val="24"/>
          <w:szCs w:val="24"/>
          <w:u w:val="single"/>
          <w:lang w:val="en-US"/>
        </w:rPr>
        <w:t>0</w:t>
      </w:r>
      <w:r>
        <w:rPr>
          <w:rFonts w:ascii="Californian FB" w:hAnsi="Californian FB"/>
          <w:b/>
          <w:sz w:val="24"/>
          <w:szCs w:val="24"/>
          <w:u w:val="single"/>
        </w:rPr>
        <w:t>)</w:t>
      </w:r>
    </w:p>
    <w:p w14:paraId="23BB0928">
      <w:pPr>
        <w:spacing w:line="240" w:lineRule="auto"/>
        <w:rPr>
          <w:rFonts w:ascii="Californian FB" w:hAnsi="Californian FB"/>
          <w:b/>
          <w:sz w:val="24"/>
          <w:szCs w:val="24"/>
        </w:rPr>
      </w:pPr>
      <w:r>
        <w:rPr>
          <w:rFonts w:ascii="Californian FB" w:hAnsi="Californian FB"/>
          <w:b/>
          <w:sz w:val="24"/>
          <w:szCs w:val="24"/>
        </w:rPr>
        <w:t>Ten best papers</w:t>
      </w:r>
    </w:p>
    <w:tbl>
      <w:tblPr>
        <w:tblStyle w:val="3"/>
        <w:tblpPr w:leftFromText="180" w:rightFromText="180" w:vertAnchor="text" w:horzAnchor="margin" w:tblpY="62"/>
        <w:tblW w:w="522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589"/>
        <w:gridCol w:w="2682"/>
        <w:gridCol w:w="971"/>
      </w:tblGrid>
      <w:tr w14:paraId="7664F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85" w:type="pct"/>
          </w:tcPr>
          <w:p w14:paraId="4373A6F2">
            <w:pPr>
              <w:spacing w:line="240" w:lineRule="auto"/>
              <w:jc w:val="center"/>
              <w:rPr>
                <w:rFonts w:ascii="Californian FB" w:hAnsi="Californian FB"/>
                <w:b/>
                <w:bCs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b/>
                <w:bCs/>
                <w:sz w:val="22"/>
                <w:szCs w:val="22"/>
                <w:lang w:val="en-IN" w:eastAsia="en-IN"/>
              </w:rPr>
              <w:t>S.No</w:t>
            </w:r>
          </w:p>
        </w:tc>
        <w:tc>
          <w:tcPr>
            <w:tcW w:w="2790" w:type="pct"/>
          </w:tcPr>
          <w:p w14:paraId="46D8763E">
            <w:pPr>
              <w:pStyle w:val="9"/>
              <w:spacing w:line="240" w:lineRule="auto"/>
              <w:ind w:left="0"/>
              <w:jc w:val="center"/>
              <w:rPr>
                <w:rFonts w:ascii="Californian FB" w:hAnsi="Californian FB"/>
                <w:b/>
                <w:bCs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b/>
                <w:bCs/>
                <w:sz w:val="22"/>
                <w:szCs w:val="22"/>
                <w:lang w:val="en-IN" w:eastAsia="en-IN"/>
              </w:rPr>
              <w:t>Title</w:t>
            </w:r>
          </w:p>
        </w:tc>
        <w:tc>
          <w:tcPr>
            <w:tcW w:w="1338" w:type="pct"/>
          </w:tcPr>
          <w:p w14:paraId="793D0AAD">
            <w:pPr>
              <w:pStyle w:val="9"/>
              <w:spacing w:line="240" w:lineRule="auto"/>
              <w:ind w:left="0"/>
              <w:jc w:val="center"/>
              <w:rPr>
                <w:rFonts w:ascii="Californian FB" w:hAnsi="Californian FB"/>
                <w:b/>
                <w:bCs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b/>
                <w:bCs/>
                <w:sz w:val="22"/>
                <w:szCs w:val="22"/>
                <w:lang w:val="en-IN" w:eastAsia="en-IN"/>
              </w:rPr>
              <w:t>Journal</w:t>
            </w:r>
          </w:p>
        </w:tc>
        <w:tc>
          <w:tcPr>
            <w:tcW w:w="484" w:type="pct"/>
          </w:tcPr>
          <w:p w14:paraId="35CF8D1A">
            <w:pPr>
              <w:pStyle w:val="9"/>
              <w:spacing w:line="240" w:lineRule="auto"/>
              <w:ind w:left="0"/>
              <w:jc w:val="center"/>
              <w:rPr>
                <w:rFonts w:ascii="Californian FB" w:hAnsi="Californian FB"/>
                <w:b/>
                <w:bCs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b/>
                <w:bCs/>
                <w:sz w:val="22"/>
                <w:szCs w:val="22"/>
                <w:lang w:val="en-IN" w:eastAsia="en-IN"/>
              </w:rPr>
              <w:t>NAAS rating</w:t>
            </w:r>
          </w:p>
        </w:tc>
      </w:tr>
      <w:tr w14:paraId="7334C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85" w:type="pct"/>
            <w:shd w:val="clear"/>
            <w:vAlign w:val="top"/>
          </w:tcPr>
          <w:p w14:paraId="4A60A548">
            <w:pPr>
              <w:spacing w:line="240" w:lineRule="auto"/>
              <w:ind w:left="426" w:leftChars="0"/>
              <w:jc w:val="center"/>
              <w:rPr>
                <w:rFonts w:ascii="Californian FB" w:hAnsi="Californian FB" w:eastAsiaTheme="minorEastAsia" w:cstheme="minorBidi"/>
                <w:bCs/>
                <w:sz w:val="22"/>
                <w:szCs w:val="22"/>
                <w:lang w:val="en-IN" w:eastAsia="en-IN" w:bidi="ar-SA"/>
              </w:rPr>
            </w:pPr>
            <w:r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2790" w:type="pct"/>
          </w:tcPr>
          <w:p w14:paraId="1FE7FD2F">
            <w:pPr>
              <w:pStyle w:val="9"/>
              <w:spacing w:line="240" w:lineRule="auto"/>
              <w:ind w:left="0"/>
              <w:jc w:val="left"/>
              <w:rPr>
                <w:rFonts w:hint="default" w:ascii="Californian FB" w:hAnsi="Californian FB"/>
                <w:b/>
                <w:bCs/>
                <w:sz w:val="22"/>
                <w:szCs w:val="22"/>
                <w:lang w:val="en-US" w:eastAsia="en-IN"/>
              </w:rPr>
            </w:pPr>
            <w:r>
              <w:rPr>
                <w:rFonts w:hint="default" w:ascii="Californian FB" w:hAnsi="Californian FB"/>
                <w:b w:val="0"/>
                <w:bCs w:val="0"/>
                <w:sz w:val="22"/>
                <w:szCs w:val="22"/>
                <w:lang w:val="en-IN" w:eastAsia="en-IN"/>
              </w:rPr>
              <w:t>Amit Kumar, Satesh Kumar, Divyanshu Sharma, Parshant Bakshi, S. K. Singh&amp; R. K. Samnotra</w:t>
            </w:r>
            <w:r>
              <w:rPr>
                <w:rFonts w:hint="default" w:ascii="Californian FB" w:hAnsi="Californian FB"/>
                <w:b w:val="0"/>
                <w:bCs w:val="0"/>
                <w:sz w:val="22"/>
                <w:szCs w:val="22"/>
                <w:lang w:val="en-US" w:eastAsia="en-IN"/>
              </w:rPr>
              <w:t xml:space="preserve">. </w:t>
            </w:r>
            <w:r>
              <w:rPr>
                <w:rFonts w:hint="default" w:ascii="Californian FB" w:hAnsi="Californian FB"/>
                <w:b w:val="0"/>
                <w:bCs w:val="0"/>
                <w:sz w:val="22"/>
                <w:szCs w:val="22"/>
                <w:lang w:val="en-IN" w:eastAsia="en-IN"/>
              </w:rPr>
              <w:t>2024,</w:t>
            </w:r>
            <w:r>
              <w:rPr>
                <w:rFonts w:hint="default" w:ascii="Californian FB" w:hAnsi="Californian FB"/>
                <w:b w:val="0"/>
                <w:bCs w:val="0"/>
                <w:sz w:val="22"/>
                <w:szCs w:val="22"/>
                <w:lang w:val="en-US" w:eastAsia="en-IN"/>
              </w:rPr>
              <w:t>Exploring possibilities of broccoli (Brassica oleracea L. var. italica) production under organic management</w:t>
            </w:r>
          </w:p>
        </w:tc>
        <w:tc>
          <w:tcPr>
            <w:tcW w:w="1338" w:type="pct"/>
          </w:tcPr>
          <w:p w14:paraId="463E8395">
            <w:pPr>
              <w:pStyle w:val="9"/>
              <w:spacing w:line="240" w:lineRule="auto"/>
              <w:ind w:left="0"/>
              <w:jc w:val="both"/>
              <w:rPr>
                <w:rFonts w:hint="default" w:ascii="Californian FB" w:hAnsi="Californian FB"/>
                <w:b w:val="0"/>
                <w:bCs w:val="0"/>
                <w:sz w:val="22"/>
                <w:szCs w:val="22"/>
                <w:lang w:val="en-IN" w:eastAsia="en-IN"/>
              </w:rPr>
            </w:pPr>
            <w:r>
              <w:rPr>
                <w:rFonts w:hint="default" w:ascii="Californian FB" w:hAnsi="Californian FB"/>
                <w:b w:val="0"/>
                <w:bCs w:val="0"/>
                <w:sz w:val="22"/>
                <w:szCs w:val="22"/>
                <w:lang w:val="en-IN" w:eastAsia="en-IN"/>
              </w:rPr>
              <w:t>ALL LIFE</w:t>
            </w:r>
          </w:p>
          <w:p w14:paraId="35BC2BBA">
            <w:pPr>
              <w:pStyle w:val="9"/>
              <w:spacing w:line="240" w:lineRule="auto"/>
              <w:ind w:left="0"/>
              <w:jc w:val="center"/>
              <w:rPr>
                <w:rFonts w:hint="default" w:ascii="Californian FB" w:hAnsi="Californian FB"/>
                <w:b w:val="0"/>
                <w:bCs w:val="0"/>
                <w:sz w:val="22"/>
                <w:szCs w:val="22"/>
                <w:lang w:val="en-IN" w:eastAsia="en-IN"/>
              </w:rPr>
            </w:pPr>
            <w:r>
              <w:rPr>
                <w:rFonts w:hint="default" w:ascii="Californian FB" w:hAnsi="Californian FB"/>
                <w:b w:val="0"/>
                <w:bCs w:val="0"/>
                <w:sz w:val="22"/>
                <w:szCs w:val="22"/>
                <w:lang w:val="en-IN" w:eastAsia="en-IN"/>
              </w:rPr>
              <w:t xml:space="preserve"> VOL. 17, NO. 1, 2407899</w:t>
            </w:r>
          </w:p>
          <w:p w14:paraId="7994D942">
            <w:pPr>
              <w:pStyle w:val="9"/>
              <w:spacing w:line="240" w:lineRule="auto"/>
              <w:ind w:left="0"/>
              <w:jc w:val="center"/>
              <w:rPr>
                <w:rFonts w:ascii="Californian FB" w:hAnsi="Californian FB"/>
                <w:b/>
                <w:bCs/>
                <w:sz w:val="22"/>
                <w:szCs w:val="22"/>
                <w:lang w:val="en-IN" w:eastAsia="en-IN"/>
              </w:rPr>
            </w:pPr>
            <w:r>
              <w:rPr>
                <w:rFonts w:hint="default" w:ascii="Californian FB" w:hAnsi="Californian FB"/>
                <w:b w:val="0"/>
                <w:bCs w:val="0"/>
                <w:sz w:val="22"/>
                <w:szCs w:val="22"/>
                <w:lang w:val="en-IN" w:eastAsia="en-IN"/>
              </w:rPr>
              <w:t>https://doi.org/10.1080/26895293.2024.240789</w:t>
            </w:r>
            <w:r>
              <w:rPr>
                <w:rFonts w:hint="default" w:ascii="Californian FB" w:hAnsi="Californian FB"/>
                <w:b/>
                <w:bCs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484" w:type="pct"/>
          </w:tcPr>
          <w:p w14:paraId="135EA635">
            <w:pPr>
              <w:pStyle w:val="9"/>
              <w:spacing w:line="240" w:lineRule="auto"/>
              <w:ind w:left="0"/>
              <w:jc w:val="center"/>
              <w:rPr>
                <w:rFonts w:hint="default" w:ascii="Californian FB" w:hAnsi="Californian FB"/>
                <w:b/>
                <w:bCs/>
                <w:sz w:val="22"/>
                <w:szCs w:val="22"/>
                <w:lang w:val="en-US" w:eastAsia="en-IN"/>
              </w:rPr>
            </w:pPr>
            <w:r>
              <w:rPr>
                <w:rFonts w:hint="default" w:ascii="Californian FB" w:hAnsi="Californian FB"/>
                <w:b w:val="0"/>
                <w:bCs w:val="0"/>
                <w:sz w:val="22"/>
                <w:szCs w:val="22"/>
                <w:lang w:val="en-US" w:eastAsia="en-IN"/>
              </w:rPr>
              <w:t>7.2</w:t>
            </w:r>
          </w:p>
        </w:tc>
      </w:tr>
      <w:tr w14:paraId="075E4F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  <w:shd w:val="clear"/>
            <w:vAlign w:val="top"/>
          </w:tcPr>
          <w:p w14:paraId="1AF795CC">
            <w:pPr>
              <w:spacing w:line="240" w:lineRule="auto"/>
              <w:ind w:left="426" w:leftChars="0"/>
              <w:jc w:val="center"/>
              <w:rPr>
                <w:rFonts w:ascii="Californian FB" w:hAnsi="Californian FB" w:eastAsiaTheme="minorEastAsia" w:cstheme="minorBidi"/>
                <w:bCs/>
                <w:sz w:val="22"/>
                <w:szCs w:val="22"/>
                <w:lang w:val="en-IN" w:eastAsia="en-IN" w:bidi="ar-SA"/>
              </w:rPr>
            </w:pPr>
            <w:r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2790" w:type="pct"/>
          </w:tcPr>
          <w:p w14:paraId="273A737A">
            <w:pPr>
              <w:pStyle w:val="7"/>
              <w:spacing w:line="240" w:lineRule="auto"/>
              <w:ind w:left="121"/>
              <w:rPr>
                <w:rFonts w:ascii="Californian FB" w:hAnsi="Californian FB"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sz w:val="22"/>
                <w:szCs w:val="22"/>
              </w:rPr>
              <w:t xml:space="preserve"> Sharma,D., </w:t>
            </w:r>
            <w:r>
              <w:rPr>
                <w:rFonts w:ascii="Californian FB" w:hAnsi="Californian FB"/>
                <w:b/>
                <w:bCs/>
                <w:sz w:val="22"/>
                <w:szCs w:val="22"/>
              </w:rPr>
              <w:t>Satesh Kumar</w:t>
            </w:r>
            <w:r>
              <w:rPr>
                <w:rFonts w:ascii="Californian FB" w:hAnsi="Californian FB"/>
                <w:sz w:val="22"/>
                <w:szCs w:val="22"/>
              </w:rPr>
              <w:t>, Chopra,S., Kumar, M.,Samnotra,R.K. and Parveen,Z.2023.Influence of fertilization and mulching techniques on yield, weed management and economics of elephant garlic (</w:t>
            </w:r>
            <w:r>
              <w:rPr>
                <w:rFonts w:ascii="Californian FB" w:hAnsi="Californian FB"/>
                <w:i/>
                <w:sz w:val="22"/>
                <w:szCs w:val="22"/>
              </w:rPr>
              <w:t xml:space="preserve">Allium ampeloprasum </w:t>
            </w:r>
            <w:r>
              <w:rPr>
                <w:rFonts w:ascii="Californian FB" w:hAnsi="Californian FB"/>
                <w:sz w:val="22"/>
                <w:szCs w:val="22"/>
              </w:rPr>
              <w:t xml:space="preserve">L.) </w:t>
            </w:r>
          </w:p>
        </w:tc>
        <w:tc>
          <w:tcPr>
            <w:tcW w:w="1338" w:type="pct"/>
          </w:tcPr>
          <w:p w14:paraId="086CC3EC">
            <w:pPr>
              <w:pStyle w:val="9"/>
              <w:spacing w:line="240" w:lineRule="auto"/>
              <w:ind w:left="0"/>
              <w:rPr>
                <w:rFonts w:ascii="Californian FB" w:hAnsi="Californian FB"/>
                <w:i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AATCC Review 11(4): 39-44.</w:t>
            </w:r>
          </w:p>
        </w:tc>
        <w:tc>
          <w:tcPr>
            <w:tcW w:w="484" w:type="pct"/>
          </w:tcPr>
          <w:p w14:paraId="4FA4FBD7">
            <w:pPr>
              <w:pStyle w:val="9"/>
              <w:spacing w:line="240" w:lineRule="auto"/>
              <w:ind w:left="0"/>
              <w:jc w:val="center"/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6.78</w:t>
            </w:r>
          </w:p>
        </w:tc>
      </w:tr>
      <w:tr w14:paraId="12E43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  <w:shd w:val="clear"/>
            <w:vAlign w:val="top"/>
          </w:tcPr>
          <w:p w14:paraId="48191CA0">
            <w:pPr>
              <w:spacing w:line="240" w:lineRule="auto"/>
              <w:jc w:val="center"/>
              <w:rPr>
                <w:rFonts w:ascii="Californian FB" w:hAnsi="Californian FB" w:eastAsiaTheme="minorEastAsia" w:cstheme="minorBidi"/>
                <w:bCs/>
                <w:sz w:val="22"/>
                <w:szCs w:val="22"/>
                <w:lang w:val="en-IN" w:eastAsia="en-IN" w:bidi="ar-SA"/>
              </w:rPr>
            </w:pPr>
            <w:r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  <w:t>3</w:t>
            </w:r>
          </w:p>
        </w:tc>
        <w:tc>
          <w:tcPr>
            <w:tcW w:w="2790" w:type="pct"/>
          </w:tcPr>
          <w:p w14:paraId="066C09C9">
            <w:pPr>
              <w:pStyle w:val="7"/>
              <w:spacing w:line="240" w:lineRule="auto"/>
              <w:ind w:left="121"/>
              <w:rPr>
                <w:rFonts w:ascii="Californian FB" w:hAnsi="Californian FB"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Dolkar,P.,Sharma, D.,</w:t>
            </w:r>
            <w:r>
              <w:rPr>
                <w:rFonts w:ascii="Californian FB" w:hAnsi="Californian FB"/>
                <w:b/>
                <w:bCs/>
                <w:sz w:val="22"/>
                <w:szCs w:val="22"/>
              </w:rPr>
              <w:t>Satesh Kumar</w:t>
            </w:r>
            <w:r>
              <w:rPr>
                <w:rFonts w:ascii="Californian FB" w:hAnsi="Californian FB"/>
                <w:sz w:val="22"/>
                <w:szCs w:val="22"/>
              </w:rPr>
              <w:t>, Kumar,M., Bhushan, A.,Chopra,S. 2023.Varietal evaluation of bulb-sets for physico-metrical traits in kharif onion (</w:t>
            </w:r>
            <w:r>
              <w:rPr>
                <w:rFonts w:ascii="Californian FB" w:hAnsi="Californian FB"/>
                <w:i/>
                <w:sz w:val="22"/>
                <w:szCs w:val="22"/>
              </w:rPr>
              <w:t>Allium cepa</w:t>
            </w:r>
            <w:r>
              <w:rPr>
                <w:rFonts w:ascii="Californian FB" w:hAnsi="Californian FB"/>
                <w:sz w:val="22"/>
                <w:szCs w:val="22"/>
              </w:rPr>
              <w:t xml:space="preserve"> L.) </w:t>
            </w:r>
          </w:p>
        </w:tc>
        <w:tc>
          <w:tcPr>
            <w:tcW w:w="1338" w:type="pct"/>
          </w:tcPr>
          <w:p w14:paraId="79C00775">
            <w:pPr>
              <w:pStyle w:val="9"/>
              <w:spacing w:line="240" w:lineRule="auto"/>
              <w:ind w:left="0"/>
              <w:rPr>
                <w:rFonts w:ascii="Californian FB" w:hAnsi="Californian FB"/>
                <w:i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sz w:val="22"/>
                <w:szCs w:val="22"/>
              </w:rPr>
              <w:t xml:space="preserve">AMA.54(9):15669-15679 </w:t>
            </w:r>
          </w:p>
        </w:tc>
        <w:tc>
          <w:tcPr>
            <w:tcW w:w="484" w:type="pct"/>
          </w:tcPr>
          <w:p w14:paraId="56EB107C">
            <w:pPr>
              <w:pStyle w:val="9"/>
              <w:spacing w:line="240" w:lineRule="auto"/>
              <w:ind w:left="0"/>
              <w:jc w:val="center"/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6.29</w:t>
            </w:r>
          </w:p>
        </w:tc>
      </w:tr>
      <w:tr w14:paraId="422B9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  <w:shd w:val="clear"/>
            <w:vAlign w:val="top"/>
          </w:tcPr>
          <w:p w14:paraId="592ADDB0">
            <w:pPr>
              <w:spacing w:line="240" w:lineRule="auto"/>
              <w:jc w:val="center"/>
              <w:rPr>
                <w:rFonts w:ascii="Californian FB" w:hAnsi="Californian FB" w:eastAsiaTheme="minorEastAsia" w:cstheme="minorBidi"/>
                <w:bCs/>
                <w:sz w:val="22"/>
                <w:szCs w:val="22"/>
                <w:lang w:val="en-IN" w:eastAsia="en-IN" w:bidi="ar-SA"/>
              </w:rPr>
            </w:pPr>
            <w:r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2790" w:type="pct"/>
          </w:tcPr>
          <w:p w14:paraId="5C878D6A">
            <w:pPr>
              <w:spacing w:after="0" w:line="240" w:lineRule="auto"/>
              <w:ind w:left="121"/>
              <w:jc w:val="both"/>
              <w:rPr>
                <w:rFonts w:ascii="Californian FB" w:hAnsi="Californian FB"/>
                <w:b/>
                <w:i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 xml:space="preserve">Chowdhary,D.R., </w:t>
            </w:r>
            <w:r>
              <w:rPr>
                <w:rFonts w:ascii="Californian FB" w:hAnsi="Californian FB"/>
                <w:b/>
                <w:sz w:val="22"/>
                <w:szCs w:val="22"/>
              </w:rPr>
              <w:t>Satesh Kumar</w:t>
            </w:r>
            <w:r>
              <w:rPr>
                <w:rFonts w:ascii="Californian FB" w:hAnsi="Californian FB"/>
                <w:sz w:val="22"/>
                <w:szCs w:val="22"/>
              </w:rPr>
              <w:t xml:space="preserve"> and Samnotra,R.K. 2016. Effect of seedling age and plant hormones on growth and bulb yield in onion (</w:t>
            </w:r>
            <w:r>
              <w:rPr>
                <w:rFonts w:ascii="Californian FB" w:hAnsi="Californian FB"/>
                <w:i/>
                <w:sz w:val="22"/>
                <w:szCs w:val="22"/>
              </w:rPr>
              <w:t xml:space="preserve">Allium cepa </w:t>
            </w:r>
            <w:r>
              <w:rPr>
                <w:rFonts w:ascii="Californian FB" w:hAnsi="Californian FB"/>
                <w:sz w:val="22"/>
                <w:szCs w:val="22"/>
              </w:rPr>
              <w:t xml:space="preserve"> L.).</w:t>
            </w:r>
          </w:p>
          <w:p w14:paraId="57490B99">
            <w:pPr>
              <w:spacing w:after="0" w:line="240" w:lineRule="auto"/>
              <w:ind w:left="121"/>
              <w:jc w:val="both"/>
              <w:rPr>
                <w:rFonts w:ascii="Californian FB" w:hAnsi="Californian FB"/>
                <w:sz w:val="22"/>
                <w:szCs w:val="22"/>
              </w:rPr>
            </w:pPr>
          </w:p>
        </w:tc>
        <w:tc>
          <w:tcPr>
            <w:tcW w:w="1338" w:type="pct"/>
          </w:tcPr>
          <w:p w14:paraId="284EE299">
            <w:pPr>
              <w:pStyle w:val="9"/>
              <w:spacing w:line="240" w:lineRule="auto"/>
              <w:ind w:left="0"/>
              <w:rPr>
                <w:rFonts w:ascii="Californian FB" w:hAnsi="Californian FB"/>
                <w:i/>
                <w:sz w:val="22"/>
                <w:szCs w:val="22"/>
              </w:rPr>
            </w:pPr>
            <w:r>
              <w:rPr>
                <w:rFonts w:ascii="Californian FB" w:hAnsi="Californian FB"/>
                <w:i/>
                <w:sz w:val="22"/>
                <w:szCs w:val="22"/>
              </w:rPr>
              <w:t>Indian Journal of Agricultural Sciences.</w:t>
            </w:r>
            <w:r>
              <w:rPr>
                <w:rFonts w:ascii="Californian FB" w:hAnsi="Californian FB"/>
                <w:sz w:val="22"/>
                <w:szCs w:val="22"/>
              </w:rPr>
              <w:t xml:space="preserve"> 86 (7): 906–9.</w:t>
            </w:r>
          </w:p>
        </w:tc>
        <w:tc>
          <w:tcPr>
            <w:tcW w:w="484" w:type="pct"/>
          </w:tcPr>
          <w:p w14:paraId="7557BE47">
            <w:pPr>
              <w:pStyle w:val="9"/>
              <w:spacing w:line="240" w:lineRule="auto"/>
              <w:ind w:left="0"/>
              <w:jc w:val="center"/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  <w:t>6.27</w:t>
            </w:r>
          </w:p>
        </w:tc>
      </w:tr>
      <w:tr w14:paraId="3F489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  <w:shd w:val="clear"/>
            <w:vAlign w:val="top"/>
          </w:tcPr>
          <w:p w14:paraId="1DD54807">
            <w:pPr>
              <w:spacing w:line="240" w:lineRule="auto"/>
              <w:jc w:val="center"/>
              <w:rPr>
                <w:rFonts w:ascii="Californian FB" w:hAnsi="Californian FB" w:eastAsiaTheme="minorEastAsia" w:cstheme="minorBidi"/>
                <w:bCs/>
                <w:sz w:val="22"/>
                <w:szCs w:val="22"/>
                <w:lang w:val="en-IN" w:eastAsia="en-IN" w:bidi="ar-SA"/>
              </w:rPr>
            </w:pPr>
            <w:r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2790" w:type="pct"/>
          </w:tcPr>
          <w:p w14:paraId="1A38F37C">
            <w:pPr>
              <w:spacing w:after="0" w:line="240" w:lineRule="auto"/>
              <w:ind w:left="121"/>
              <w:jc w:val="both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color w:val="1D2228"/>
                <w:sz w:val="22"/>
                <w:szCs w:val="22"/>
              </w:rPr>
              <w:t xml:space="preserve">Zargar,J., Kumar,M., </w:t>
            </w:r>
            <w:r>
              <w:rPr>
                <w:rFonts w:ascii="Californian FB" w:hAnsi="Californian FB"/>
                <w:b/>
                <w:bCs/>
                <w:color w:val="1D2228"/>
                <w:sz w:val="22"/>
                <w:szCs w:val="22"/>
              </w:rPr>
              <w:t>Satesh Kumar</w:t>
            </w:r>
            <w:r>
              <w:rPr>
                <w:rFonts w:ascii="Californian FB" w:hAnsi="Californian FB"/>
                <w:color w:val="1D2228"/>
                <w:sz w:val="22"/>
                <w:szCs w:val="22"/>
              </w:rPr>
              <w:t>,Chopra, S., Kumar,S., Bhushan.A Samnotra,  R.K. and Gupta  R.K. 2022.Integrated nutrient management studies in Cabbage (</w:t>
            </w:r>
            <w:r>
              <w:rPr>
                <w:rFonts w:ascii="Californian FB" w:hAnsi="Californian FB"/>
                <w:i/>
                <w:iCs/>
                <w:color w:val="1D2228"/>
                <w:sz w:val="22"/>
                <w:szCs w:val="22"/>
              </w:rPr>
              <w:t>Brassica oleracea</w:t>
            </w:r>
            <w:r>
              <w:rPr>
                <w:rFonts w:ascii="Californian FB" w:hAnsi="Californian FB"/>
                <w:color w:val="1D2228"/>
                <w:sz w:val="22"/>
                <w:szCs w:val="22"/>
              </w:rPr>
              <w:t xml:space="preserve"> var.</w:t>
            </w:r>
            <w:r>
              <w:rPr>
                <w:rFonts w:ascii="Californian FB" w:hAnsi="Californian FB"/>
                <w:i/>
                <w:iCs/>
                <w:color w:val="1D2228"/>
                <w:sz w:val="22"/>
                <w:szCs w:val="22"/>
              </w:rPr>
              <w:t>capitata</w:t>
            </w:r>
            <w:r>
              <w:rPr>
                <w:rFonts w:ascii="Californian FB" w:hAnsi="Californian FB"/>
                <w:color w:val="1D2228"/>
                <w:sz w:val="22"/>
                <w:szCs w:val="22"/>
              </w:rPr>
              <w:t xml:space="preserve"> L.) under subtropical plains of Jammu</w:t>
            </w:r>
            <w:r>
              <w:rPr>
                <w:rFonts w:ascii="Californian FB" w:hAnsi="Californian FB"/>
                <w:b/>
                <w:color w:val="1D2228"/>
                <w:sz w:val="22"/>
                <w:szCs w:val="22"/>
              </w:rPr>
              <w:t>.</w:t>
            </w:r>
          </w:p>
        </w:tc>
        <w:tc>
          <w:tcPr>
            <w:tcW w:w="1338" w:type="pct"/>
          </w:tcPr>
          <w:p w14:paraId="15E1A5B4">
            <w:pPr>
              <w:pStyle w:val="9"/>
              <w:spacing w:line="240" w:lineRule="auto"/>
              <w:ind w:left="0"/>
              <w:rPr>
                <w:rFonts w:ascii="Californian FB" w:hAnsi="Californian FB"/>
                <w:i/>
                <w:sz w:val="22"/>
                <w:szCs w:val="22"/>
              </w:rPr>
            </w:pPr>
            <w:r>
              <w:rPr>
                <w:rFonts w:ascii="Californian FB" w:hAnsi="Californian FB"/>
                <w:bCs/>
                <w:i/>
                <w:iCs/>
                <w:color w:val="1D2228"/>
                <w:sz w:val="22"/>
                <w:szCs w:val="22"/>
              </w:rPr>
              <w:t>Indian Journal of Agricultural Sciences</w:t>
            </w:r>
            <w:r>
              <w:rPr>
                <w:rFonts w:ascii="Californian FB" w:hAnsi="Californian FB"/>
                <w:color w:val="1D2228"/>
                <w:sz w:val="22"/>
                <w:szCs w:val="22"/>
              </w:rPr>
              <w:t>.92(1): 59-62</w:t>
            </w:r>
          </w:p>
        </w:tc>
        <w:tc>
          <w:tcPr>
            <w:tcW w:w="484" w:type="pct"/>
          </w:tcPr>
          <w:p w14:paraId="0C9EB313">
            <w:pPr>
              <w:pStyle w:val="9"/>
              <w:spacing w:line="240" w:lineRule="auto"/>
              <w:ind w:left="0"/>
              <w:jc w:val="center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  <w:t>6.27</w:t>
            </w:r>
          </w:p>
        </w:tc>
      </w:tr>
      <w:tr w14:paraId="7ED4C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  <w:shd w:val="clear"/>
            <w:vAlign w:val="top"/>
          </w:tcPr>
          <w:p w14:paraId="5FF8C86E">
            <w:pPr>
              <w:spacing w:line="240" w:lineRule="auto"/>
              <w:jc w:val="center"/>
              <w:rPr>
                <w:rFonts w:ascii="Californian FB" w:hAnsi="Californian FB" w:eastAsiaTheme="minorEastAsia" w:cstheme="minorBidi"/>
                <w:bCs/>
                <w:sz w:val="22"/>
                <w:szCs w:val="22"/>
                <w:lang w:val="en-IN" w:eastAsia="en-IN" w:bidi="ar-SA"/>
              </w:rPr>
            </w:pPr>
            <w:r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2790" w:type="pct"/>
          </w:tcPr>
          <w:p w14:paraId="662DFD6C">
            <w:pPr>
              <w:spacing w:after="0" w:line="240" w:lineRule="auto"/>
              <w:ind w:left="121"/>
              <w:jc w:val="both"/>
              <w:rPr>
                <w:rFonts w:ascii="Californian FB" w:hAnsi="Californian FB"/>
                <w:color w:val="1D2228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Parveen,Z.,Kumar,M., Satesh Kumar,Chopra,S., Samnotra,R.K.,Sharma,D and Dhar,U.2024.Studies on Transplanting Dates and Method of Seed Production in Broccoli (</w:t>
            </w:r>
            <w:r>
              <w:rPr>
                <w:rFonts w:ascii="Californian FB" w:hAnsi="Californian FB"/>
                <w:i/>
                <w:iCs/>
                <w:sz w:val="22"/>
                <w:szCs w:val="22"/>
              </w:rPr>
              <w:t>Brassica oleracea</w:t>
            </w:r>
            <w:r>
              <w:rPr>
                <w:rFonts w:ascii="Californian FB" w:hAnsi="Californian FB"/>
                <w:sz w:val="22"/>
                <w:szCs w:val="22"/>
              </w:rPr>
              <w:t xml:space="preserve"> var. </w:t>
            </w:r>
            <w:r>
              <w:rPr>
                <w:rFonts w:ascii="Californian FB" w:hAnsi="Californian FB"/>
                <w:i/>
                <w:iCs/>
                <w:sz w:val="22"/>
                <w:szCs w:val="22"/>
              </w:rPr>
              <w:t>italica</w:t>
            </w:r>
            <w:r>
              <w:rPr>
                <w:rFonts w:ascii="Californian FB" w:hAnsi="Californian FB"/>
                <w:sz w:val="22"/>
                <w:szCs w:val="22"/>
              </w:rPr>
              <w:t>) under Jammu Sub-Tropics</w:t>
            </w:r>
          </w:p>
        </w:tc>
        <w:tc>
          <w:tcPr>
            <w:tcW w:w="1338" w:type="pct"/>
          </w:tcPr>
          <w:p w14:paraId="0D6013CB">
            <w:pPr>
              <w:pStyle w:val="9"/>
              <w:spacing w:line="240" w:lineRule="auto"/>
              <w:ind w:left="0"/>
              <w:rPr>
                <w:rFonts w:ascii="Californian FB" w:hAnsi="Californian FB"/>
                <w:bCs/>
                <w:i/>
                <w:iCs/>
                <w:color w:val="1D2228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AATCC Review 11(4): 273-276.</w:t>
            </w:r>
          </w:p>
        </w:tc>
        <w:tc>
          <w:tcPr>
            <w:tcW w:w="484" w:type="pct"/>
          </w:tcPr>
          <w:p w14:paraId="39E41A61">
            <w:pPr>
              <w:pStyle w:val="9"/>
              <w:spacing w:line="240" w:lineRule="auto"/>
              <w:ind w:left="0"/>
              <w:jc w:val="center"/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6.78</w:t>
            </w:r>
          </w:p>
        </w:tc>
      </w:tr>
      <w:tr w14:paraId="38CB4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  <w:shd w:val="clear"/>
            <w:vAlign w:val="top"/>
          </w:tcPr>
          <w:p w14:paraId="36FE1CCC">
            <w:pPr>
              <w:spacing w:line="240" w:lineRule="auto"/>
              <w:jc w:val="center"/>
              <w:rPr>
                <w:rFonts w:ascii="Californian FB" w:hAnsi="Californian FB" w:eastAsiaTheme="minorEastAsia" w:cstheme="minorBidi"/>
                <w:bCs/>
                <w:sz w:val="22"/>
                <w:szCs w:val="22"/>
                <w:lang w:val="en-IN" w:eastAsia="en-IN" w:bidi="ar-SA"/>
              </w:rPr>
            </w:pPr>
            <w:r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2790" w:type="pct"/>
          </w:tcPr>
          <w:p w14:paraId="598B1878">
            <w:pPr>
              <w:spacing w:after="0" w:line="240" w:lineRule="auto"/>
              <w:jc w:val="both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Thappa,M.,</w:t>
            </w:r>
            <w:r>
              <w:rPr>
                <w:rFonts w:ascii="Californian FB" w:hAnsi="Californian FB"/>
                <w:b/>
                <w:sz w:val="22"/>
                <w:szCs w:val="22"/>
              </w:rPr>
              <w:t>Satesh Kumar</w:t>
            </w:r>
            <w:r>
              <w:rPr>
                <w:rFonts w:ascii="Californian FB" w:hAnsi="Californian FB"/>
                <w:sz w:val="22"/>
                <w:szCs w:val="22"/>
              </w:rPr>
              <w:t xml:space="preserve"> and Rafiq,R.</w:t>
            </w:r>
            <w:r>
              <w:rPr>
                <w:rFonts w:ascii="Californian FB" w:hAnsi="Californian FB"/>
                <w:bCs/>
                <w:sz w:val="22"/>
                <w:szCs w:val="22"/>
              </w:rPr>
              <w:t>2011.</w:t>
            </w:r>
            <w:r>
              <w:rPr>
                <w:rFonts w:ascii="Californian FB" w:hAnsi="Californian FB"/>
                <w:sz w:val="22"/>
                <w:szCs w:val="22"/>
              </w:rPr>
              <w:t xml:space="preserve"> Influence of plant growth regulators on morphological, floral and yield traits of cucumber (</w:t>
            </w:r>
            <w:r>
              <w:rPr>
                <w:rFonts w:ascii="Californian FB" w:hAnsi="Californian FB"/>
                <w:i/>
                <w:sz w:val="22"/>
                <w:szCs w:val="22"/>
              </w:rPr>
              <w:t>Cucumis sativus</w:t>
            </w:r>
            <w:r>
              <w:rPr>
                <w:rFonts w:ascii="Californian FB" w:hAnsi="Californian FB"/>
                <w:sz w:val="22"/>
                <w:szCs w:val="22"/>
              </w:rPr>
              <w:t xml:space="preserve"> L.)..</w:t>
            </w:r>
          </w:p>
          <w:p w14:paraId="4DA38331">
            <w:pPr>
              <w:spacing w:after="0" w:line="240" w:lineRule="auto"/>
              <w:ind w:left="121"/>
              <w:jc w:val="both"/>
              <w:rPr>
                <w:rFonts w:ascii="Californian FB" w:hAnsi="Californian FB"/>
                <w:sz w:val="22"/>
                <w:szCs w:val="22"/>
              </w:rPr>
            </w:pPr>
          </w:p>
        </w:tc>
        <w:tc>
          <w:tcPr>
            <w:tcW w:w="1338" w:type="pct"/>
          </w:tcPr>
          <w:p w14:paraId="14ECDAC7">
            <w:pPr>
              <w:pStyle w:val="9"/>
              <w:spacing w:line="240" w:lineRule="auto"/>
              <w:ind w:left="0"/>
              <w:rPr>
                <w:rFonts w:ascii="Californian FB" w:hAnsi="Californian FB"/>
                <w:bCs/>
                <w:sz w:val="22"/>
                <w:szCs w:val="22"/>
              </w:rPr>
            </w:pPr>
            <w:r>
              <w:rPr>
                <w:rFonts w:ascii="Californian FB" w:hAnsi="Californian FB"/>
                <w:bCs/>
                <w:i/>
                <w:sz w:val="22"/>
                <w:szCs w:val="22"/>
              </w:rPr>
              <w:t xml:space="preserve">Kasetsart J.(Nat. Sci.) /ANRES </w:t>
            </w:r>
            <w:r>
              <w:rPr>
                <w:rFonts w:ascii="Californian FB" w:hAnsi="Californian FB"/>
                <w:bCs/>
                <w:sz w:val="22"/>
                <w:szCs w:val="22"/>
              </w:rPr>
              <w:t>44:1-12</w:t>
            </w:r>
          </w:p>
        </w:tc>
        <w:tc>
          <w:tcPr>
            <w:tcW w:w="484" w:type="pct"/>
          </w:tcPr>
          <w:p w14:paraId="5D91ADF4">
            <w:pPr>
              <w:pStyle w:val="9"/>
              <w:spacing w:line="240" w:lineRule="auto"/>
              <w:ind w:left="0"/>
              <w:jc w:val="center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IF=0.57</w:t>
            </w:r>
          </w:p>
        </w:tc>
      </w:tr>
      <w:tr w14:paraId="3E7DB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  <w:shd w:val="clear"/>
            <w:vAlign w:val="top"/>
          </w:tcPr>
          <w:p w14:paraId="1C9B5F0B">
            <w:pPr>
              <w:spacing w:line="240" w:lineRule="auto"/>
              <w:jc w:val="center"/>
              <w:rPr>
                <w:rFonts w:ascii="Californian FB" w:hAnsi="Californian FB" w:eastAsiaTheme="minorEastAsia" w:cstheme="minorBidi"/>
                <w:bCs/>
                <w:sz w:val="22"/>
                <w:szCs w:val="22"/>
                <w:lang w:val="en-IN" w:eastAsia="en-IN" w:bidi="ar-SA"/>
              </w:rPr>
            </w:pPr>
            <w:r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2790" w:type="pct"/>
          </w:tcPr>
          <w:p w14:paraId="0F99F6B3">
            <w:pPr>
              <w:spacing w:after="0" w:line="240" w:lineRule="auto"/>
              <w:jc w:val="both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  <w:shd w:val="clear" w:color="auto" w:fill="FFFFFF"/>
              </w:rPr>
              <w:t>Menia, M.,Sharma,B.C.,Singh,   A.P., Arya,V.M.,Sharma,M.K.,  </w:t>
            </w:r>
            <w:r>
              <w:rPr>
                <w:rFonts w:ascii="Californian FB" w:hAnsi="Californian FB"/>
                <w:b/>
                <w:bCs/>
                <w:sz w:val="22"/>
                <w:szCs w:val="22"/>
                <w:shd w:val="clear" w:color="auto" w:fill="FFFFFF"/>
              </w:rPr>
              <w:t>Satesh Kumar</w:t>
            </w:r>
            <w:r>
              <w:rPr>
                <w:rFonts w:ascii="Californian FB" w:hAnsi="Californian FB"/>
                <w:sz w:val="22"/>
                <w:szCs w:val="22"/>
                <w:shd w:val="clear" w:color="auto" w:fill="FFFFFF"/>
              </w:rPr>
              <w:t>,  Vaid, A., Gupta, V and Sharma.N. 2022.Performance of Diversified Legume Entailing Ultra High Intensity Rice based Cropping System Models for Higher Productivity, Profitability and Sustainability</w:t>
            </w:r>
          </w:p>
        </w:tc>
        <w:tc>
          <w:tcPr>
            <w:tcW w:w="1338" w:type="pct"/>
          </w:tcPr>
          <w:p w14:paraId="2099F25E">
            <w:pPr>
              <w:pStyle w:val="9"/>
              <w:spacing w:line="240" w:lineRule="auto"/>
              <w:ind w:left="0"/>
              <w:rPr>
                <w:rFonts w:ascii="Californian FB" w:hAnsi="Californian FB"/>
                <w:bCs/>
                <w:i/>
                <w:sz w:val="22"/>
                <w:szCs w:val="22"/>
              </w:rPr>
            </w:pPr>
            <w:r>
              <w:rPr>
                <w:rFonts w:ascii="Californian FB" w:hAnsi="Californian FB" w:eastAsia="Calibri"/>
                <w:bCs/>
                <w:i/>
                <w:sz w:val="22"/>
                <w:szCs w:val="22"/>
              </w:rPr>
              <w:t>Legume Journal-an international Journal</w:t>
            </w:r>
          </w:p>
        </w:tc>
        <w:tc>
          <w:tcPr>
            <w:tcW w:w="484" w:type="pct"/>
          </w:tcPr>
          <w:p w14:paraId="4CF3C29C">
            <w:pPr>
              <w:pStyle w:val="9"/>
              <w:spacing w:line="240" w:lineRule="auto"/>
              <w:ind w:left="0"/>
              <w:jc w:val="center"/>
              <w:rPr>
                <w:rFonts w:ascii="Californian FB" w:hAnsi="Californian FB"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6.80</w:t>
            </w:r>
          </w:p>
        </w:tc>
      </w:tr>
      <w:tr w14:paraId="4101F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385" w:type="pct"/>
            <w:shd w:val="clear"/>
            <w:vAlign w:val="top"/>
          </w:tcPr>
          <w:p w14:paraId="6AB9016B">
            <w:pPr>
              <w:spacing w:line="240" w:lineRule="auto"/>
              <w:rPr>
                <w:rFonts w:hint="default" w:ascii="Californian FB" w:hAnsi="Californian FB" w:eastAsiaTheme="minorEastAsia" w:cstheme="minorBidi"/>
                <w:bCs/>
                <w:sz w:val="22"/>
                <w:szCs w:val="22"/>
                <w:lang w:val="en-US" w:eastAsia="en-IN" w:bidi="ar-SA"/>
              </w:rPr>
            </w:pPr>
            <w:r>
              <w:rPr>
                <w:rFonts w:hint="default" w:ascii="Californian FB" w:hAnsi="Californian FB" w:cstheme="minorBidi"/>
                <w:bCs/>
                <w:sz w:val="22"/>
                <w:szCs w:val="22"/>
                <w:lang w:val="en-US" w:eastAsia="en-IN" w:bidi="ar-SA"/>
              </w:rPr>
              <w:t>9</w:t>
            </w:r>
          </w:p>
        </w:tc>
        <w:tc>
          <w:tcPr>
            <w:tcW w:w="2790" w:type="pct"/>
            <w:shd w:val="clear"/>
            <w:vAlign w:val="top"/>
          </w:tcPr>
          <w:p w14:paraId="5018FB40">
            <w:pPr>
              <w:spacing w:after="0" w:line="240" w:lineRule="auto"/>
              <w:jc w:val="both"/>
              <w:rPr>
                <w:rFonts w:ascii="Californian FB" w:hAnsi="Californian FB" w:eastAsia="Calibri"/>
                <w:b/>
                <w:i/>
                <w:sz w:val="22"/>
                <w:szCs w:val="22"/>
              </w:rPr>
            </w:pPr>
            <w:r>
              <w:rPr>
                <w:rFonts w:ascii="Californian FB" w:hAnsi="Californian FB"/>
                <w:sz w:val="22"/>
                <w:szCs w:val="22"/>
              </w:rPr>
              <w:t xml:space="preserve">Khar,S., </w:t>
            </w:r>
            <w:r>
              <w:rPr>
                <w:rFonts w:ascii="Californian FB" w:hAnsi="Californian FB"/>
                <w:b/>
                <w:sz w:val="22"/>
                <w:szCs w:val="22"/>
              </w:rPr>
              <w:t>Satesh Kumar</w:t>
            </w:r>
            <w:r>
              <w:rPr>
                <w:rFonts w:ascii="Californian FB" w:hAnsi="Californian FB"/>
                <w:sz w:val="22"/>
                <w:szCs w:val="22"/>
              </w:rPr>
              <w:t>, Samnotra, R.K.,Kumar,M., Chopra,S., Sharma,M. K and Gupta</w:t>
            </w:r>
            <w:r>
              <w:rPr>
                <w:rFonts w:ascii="Californian FB" w:hAnsi="Californian FB"/>
                <w:b/>
                <w:i/>
                <w:sz w:val="22"/>
                <w:szCs w:val="22"/>
              </w:rPr>
              <w:t>,</w:t>
            </w:r>
            <w:r>
              <w:rPr>
                <w:rFonts w:ascii="Californian FB" w:hAnsi="Californian FB"/>
                <w:sz w:val="22"/>
                <w:szCs w:val="22"/>
              </w:rPr>
              <w:t>S.2015.Variability and correlation studies</w:t>
            </w:r>
            <w:r>
              <w:rPr>
                <w:rFonts w:ascii="Californian FB" w:hAnsi="Californian FB" w:eastAsia="Calibri"/>
                <w:sz w:val="22"/>
                <w:szCs w:val="22"/>
              </w:rPr>
              <w:t xml:space="preserve"> in garlic (</w:t>
            </w:r>
            <w:r>
              <w:rPr>
                <w:rFonts w:ascii="Californian FB" w:hAnsi="Californian FB" w:eastAsia="Calibri"/>
                <w:i/>
                <w:sz w:val="22"/>
                <w:szCs w:val="22"/>
              </w:rPr>
              <w:t>Allium spp</w:t>
            </w:r>
            <w:r>
              <w:rPr>
                <w:rFonts w:ascii="Californian FB" w:hAnsi="Californian FB" w:eastAsia="Calibri"/>
                <w:sz w:val="22"/>
                <w:szCs w:val="22"/>
              </w:rPr>
              <w:t>.) germplasm under sub tropical environment of Jammu.</w:t>
            </w:r>
          </w:p>
          <w:p w14:paraId="7AD375C4">
            <w:pPr>
              <w:spacing w:after="0" w:line="240" w:lineRule="auto"/>
              <w:jc w:val="both"/>
              <w:rPr>
                <w:rFonts w:ascii="Californian FB" w:hAnsi="Californian FB" w:eastAsiaTheme="minorEastAsia" w:cstheme="minorBidi"/>
                <w:b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38" w:type="pct"/>
            <w:shd w:val="clear"/>
            <w:vAlign w:val="top"/>
          </w:tcPr>
          <w:p w14:paraId="6252CB32">
            <w:pPr>
              <w:spacing w:after="0" w:line="240" w:lineRule="auto"/>
              <w:jc w:val="both"/>
              <w:rPr>
                <w:rFonts w:ascii="Californian FB" w:hAnsi="Californian FB" w:eastAsiaTheme="minorEastAsia" w:cstheme="minorBidi"/>
                <w:bCs/>
                <w:i/>
                <w:sz w:val="22"/>
                <w:szCs w:val="22"/>
                <w:lang w:val="en-US" w:eastAsia="en-US" w:bidi="ar-SA"/>
              </w:rPr>
            </w:pPr>
            <w:r>
              <w:rPr>
                <w:rFonts w:ascii="Californian FB" w:hAnsi="Californian FB" w:eastAsia="Calibri"/>
                <w:bCs/>
                <w:i/>
                <w:sz w:val="22"/>
                <w:szCs w:val="22"/>
              </w:rPr>
              <w:t>Indian Journal of Plant Genetic Resources.</w:t>
            </w:r>
            <w:r>
              <w:rPr>
                <w:rFonts w:ascii="Californian FB" w:hAnsi="Californian FB" w:eastAsia="Calibri"/>
                <w:bCs/>
                <w:sz w:val="22"/>
                <w:szCs w:val="22"/>
              </w:rPr>
              <w:t>28(2):229-236</w:t>
            </w:r>
          </w:p>
        </w:tc>
        <w:tc>
          <w:tcPr>
            <w:tcW w:w="484" w:type="pct"/>
            <w:shd w:val="clear"/>
            <w:vAlign w:val="top"/>
          </w:tcPr>
          <w:p w14:paraId="1D4A288A">
            <w:pPr>
              <w:pStyle w:val="9"/>
              <w:spacing w:line="240" w:lineRule="auto"/>
              <w:ind w:left="0" w:leftChars="0"/>
              <w:jc w:val="both"/>
              <w:rPr>
                <w:rFonts w:ascii="Californian FB" w:hAnsi="Californian FB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5.17</w:t>
            </w:r>
          </w:p>
        </w:tc>
      </w:tr>
      <w:tr w14:paraId="5134C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5" w:type="pct"/>
          </w:tcPr>
          <w:p w14:paraId="5048E6CE">
            <w:pPr>
              <w:spacing w:line="240" w:lineRule="auto"/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</w:pPr>
            <w:r>
              <w:rPr>
                <w:rFonts w:ascii="Californian FB" w:hAnsi="Californian FB"/>
                <w:bCs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2790" w:type="pct"/>
            <w:shd w:val="clear"/>
            <w:vAlign w:val="top"/>
          </w:tcPr>
          <w:p w14:paraId="00A8AEAC">
            <w:pPr>
              <w:spacing w:after="0" w:line="240" w:lineRule="auto"/>
              <w:jc w:val="both"/>
              <w:rPr>
                <w:rFonts w:ascii="Californian FB" w:hAnsi="Californian FB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Californian FB" w:hAnsi="Californian FB"/>
                <w:b/>
                <w:sz w:val="22"/>
                <w:szCs w:val="22"/>
              </w:rPr>
              <w:t xml:space="preserve">Satesh Kumar </w:t>
            </w:r>
            <w:r>
              <w:rPr>
                <w:rFonts w:ascii="Californian FB" w:hAnsi="Californian FB"/>
                <w:sz w:val="22"/>
                <w:szCs w:val="22"/>
              </w:rPr>
              <w:t>and Sharma, S.K.</w:t>
            </w:r>
            <w:r>
              <w:rPr>
                <w:rFonts w:ascii="Californian FB" w:hAnsi="Californian FB"/>
                <w:b/>
                <w:sz w:val="22"/>
                <w:szCs w:val="22"/>
              </w:rPr>
              <w:t>2006</w:t>
            </w:r>
            <w:r>
              <w:rPr>
                <w:rFonts w:ascii="Californian FB" w:hAnsi="Californian FB"/>
                <w:sz w:val="22"/>
                <w:szCs w:val="22"/>
              </w:rPr>
              <w:t>.Effect of integrated nutrient management in tomato production.</w:t>
            </w:r>
          </w:p>
          <w:p w14:paraId="225B8DDF">
            <w:pPr>
              <w:spacing w:after="0" w:line="240" w:lineRule="auto"/>
              <w:jc w:val="both"/>
              <w:rPr>
                <w:rFonts w:ascii="Californian FB" w:hAnsi="Californian FB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338" w:type="pct"/>
            <w:shd w:val="clear"/>
            <w:vAlign w:val="top"/>
          </w:tcPr>
          <w:p w14:paraId="73A32C84">
            <w:pPr>
              <w:spacing w:after="0" w:line="240" w:lineRule="auto"/>
              <w:jc w:val="both"/>
              <w:rPr>
                <w:rFonts w:ascii="Californian FB" w:hAnsi="Californian FB"/>
                <w:bCs/>
                <w:i/>
                <w:sz w:val="22"/>
                <w:szCs w:val="22"/>
              </w:rPr>
            </w:pPr>
            <w:r>
              <w:rPr>
                <w:rFonts w:ascii="Californian FB" w:hAnsi="Californian FB"/>
                <w:bCs/>
                <w:i/>
                <w:sz w:val="22"/>
                <w:szCs w:val="22"/>
              </w:rPr>
              <w:t>Indian J.Hort.</w:t>
            </w:r>
            <w:r>
              <w:rPr>
                <w:rFonts w:ascii="Californian FB" w:hAnsi="Californian FB"/>
                <w:bCs/>
                <w:sz w:val="22"/>
                <w:szCs w:val="22"/>
              </w:rPr>
              <w:t>64(1) :96-97</w:t>
            </w:r>
          </w:p>
          <w:p w14:paraId="2D97CAA6">
            <w:pPr>
              <w:spacing w:after="0" w:line="240" w:lineRule="auto"/>
              <w:jc w:val="both"/>
              <w:rPr>
                <w:rFonts w:ascii="Californian FB" w:hAnsi="Californian FB" w:eastAsia="Calibri" w:cstheme="minorBidi"/>
                <w:bCs/>
                <w:i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484" w:type="pct"/>
            <w:shd w:val="clear"/>
            <w:vAlign w:val="top"/>
          </w:tcPr>
          <w:p w14:paraId="19BF0BCF">
            <w:pPr>
              <w:pStyle w:val="9"/>
              <w:spacing w:line="240" w:lineRule="auto"/>
              <w:ind w:left="0" w:leftChars="0"/>
              <w:jc w:val="both"/>
              <w:rPr>
                <w:rFonts w:ascii="Californian FB" w:hAnsi="Californian FB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Californian FB" w:hAnsi="Californian FB"/>
                <w:sz w:val="22"/>
                <w:szCs w:val="22"/>
              </w:rPr>
              <w:t>6.00</w:t>
            </w:r>
          </w:p>
        </w:tc>
      </w:tr>
    </w:tbl>
    <w:p w14:paraId="07E1C1A0">
      <w:pPr>
        <w:jc w:val="both"/>
        <w:rPr>
          <w:rFonts w:ascii="Californian FB" w:hAnsi="Californian FB"/>
          <w:b/>
          <w:bCs/>
          <w:sz w:val="24"/>
          <w:szCs w:val="24"/>
          <w:u w:val="single"/>
        </w:rPr>
      </w:pPr>
    </w:p>
    <w:p w14:paraId="6F7A6B4A">
      <w:pPr>
        <w:jc w:val="both"/>
        <w:rPr>
          <w:rFonts w:ascii="Californian FB" w:hAnsi="Californian FB"/>
          <w:b/>
          <w:bCs/>
          <w:sz w:val="24"/>
          <w:szCs w:val="24"/>
          <w:u w:val="single"/>
        </w:rPr>
      </w:pPr>
    </w:p>
    <w:p w14:paraId="4C387927">
      <w:pPr>
        <w:jc w:val="center"/>
        <w:rPr>
          <w:rFonts w:ascii="Californian FB" w:hAnsi="Californian FB"/>
          <w:b/>
          <w:bCs/>
          <w:sz w:val="24"/>
          <w:szCs w:val="24"/>
          <w:u w:val="single"/>
        </w:rPr>
      </w:pPr>
      <w:r>
        <w:rPr>
          <w:rFonts w:ascii="Californian FB" w:hAnsi="Californian FB"/>
          <w:b/>
          <w:bCs/>
          <w:sz w:val="24"/>
          <w:szCs w:val="24"/>
          <w:u w:val="single"/>
        </w:rPr>
        <w:t>EXTENSION</w:t>
      </w:r>
    </w:p>
    <w:p w14:paraId="083D65E9">
      <w:pPr>
        <w:jc w:val="both"/>
        <w:rPr>
          <w:rFonts w:ascii="Californian FB" w:hAnsi="Californian FB"/>
          <w:b/>
          <w:bCs/>
          <w:sz w:val="24"/>
          <w:szCs w:val="24"/>
          <w:u w:val="single"/>
        </w:rPr>
      </w:pPr>
      <w:r>
        <w:rPr>
          <w:rFonts w:ascii="Californian FB" w:hAnsi="Californian FB"/>
          <w:b/>
          <w:bCs/>
          <w:sz w:val="24"/>
          <w:szCs w:val="24"/>
          <w:u w:val="single"/>
        </w:rPr>
        <w:t xml:space="preserve">Resource person </w:t>
      </w:r>
    </w:p>
    <w:p w14:paraId="7781365B">
      <w:p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Kisan mela, village visit and re-visit and T&amp;V programme of the university</w:t>
      </w:r>
    </w:p>
    <w:p w14:paraId="01B0C93E">
      <w:pPr>
        <w:jc w:val="both"/>
        <w:rPr>
          <w:rFonts w:ascii="Californian FB" w:hAnsi="Californian FB"/>
          <w:b/>
          <w:bCs/>
          <w:sz w:val="24"/>
          <w:szCs w:val="24"/>
          <w:u w:val="single"/>
        </w:rPr>
      </w:pPr>
      <w:r>
        <w:rPr>
          <w:rFonts w:ascii="Californian FB" w:hAnsi="Californian FB"/>
          <w:b/>
          <w:bCs/>
          <w:sz w:val="24"/>
          <w:szCs w:val="24"/>
          <w:u w:val="single"/>
        </w:rPr>
        <w:t>Publications</w:t>
      </w:r>
    </w:p>
    <w:p w14:paraId="67EBAA5F">
      <w:pPr>
        <w:pStyle w:val="5"/>
        <w:numPr>
          <w:ilvl w:val="0"/>
          <w:numId w:val="10"/>
        </w:numPr>
        <w:jc w:val="both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Co-author in the Package of Practices of Vegetable crops, 2022. Directorate of Extension, SKUAST-Jammu.</w:t>
      </w:r>
      <w:r>
        <w:rPr>
          <w:rFonts w:ascii="Californian FB" w:hAnsi="Californian FB"/>
        </w:rPr>
        <w:t xml:space="preserve"> </w:t>
      </w:r>
      <w:r>
        <w:rPr>
          <w:rFonts w:ascii="Californian FB" w:hAnsi="Californian FB"/>
          <w:sz w:val="24"/>
          <w:szCs w:val="24"/>
        </w:rPr>
        <w:t>Bytes and Bytes.215p</w:t>
      </w:r>
    </w:p>
    <w:p w14:paraId="66F021A3">
      <w:pPr>
        <w:pStyle w:val="9"/>
        <w:ind w:left="709"/>
        <w:jc w:val="both"/>
        <w:rPr>
          <w:rFonts w:ascii="Californian FB" w:hAnsi="Californian FB"/>
        </w:rPr>
      </w:pPr>
    </w:p>
    <w:p w14:paraId="2547567D">
      <w:pPr>
        <w:pStyle w:val="9"/>
        <w:numPr>
          <w:ilvl w:val="0"/>
          <w:numId w:val="10"/>
        </w:numPr>
        <w:ind w:left="709" w:hanging="284"/>
        <w:jc w:val="both"/>
        <w:rPr>
          <w:rFonts w:ascii="Californian FB" w:hAnsi="Californian FB"/>
        </w:rPr>
      </w:pPr>
      <w:r>
        <w:rPr>
          <w:rFonts w:ascii="Californian FB" w:hAnsi="Californian FB"/>
        </w:rPr>
        <w:t>Co-author in the Package of Practice for Organic Crop Production (</w:t>
      </w:r>
      <w:r>
        <w:rPr>
          <w:rFonts w:ascii="Californian FB" w:hAnsi="Californian FB"/>
          <w:i/>
        </w:rPr>
        <w:t>Adhoc Recommendations</w:t>
      </w:r>
      <w:r>
        <w:rPr>
          <w:rFonts w:ascii="Californian FB" w:hAnsi="Californian FB"/>
        </w:rPr>
        <w:t>). 2018.Organic Farming Research Centre, Directorate of Research, SKUAST-Jammu. Bytes and Bytes.134p</w:t>
      </w:r>
    </w:p>
    <w:p w14:paraId="3418841D">
      <w:pPr>
        <w:jc w:val="both"/>
        <w:rPr>
          <w:rFonts w:ascii="Californian FB" w:hAnsi="Californian FB"/>
          <w:b/>
          <w:bCs/>
          <w:sz w:val="24"/>
          <w:szCs w:val="24"/>
          <w:u w:val="single"/>
        </w:rPr>
      </w:pPr>
    </w:p>
    <w:p w14:paraId="2F1D00EE">
      <w:pPr>
        <w:jc w:val="both"/>
        <w:rPr>
          <w:rFonts w:ascii="Californian FB" w:hAnsi="Californian FB"/>
          <w:b/>
          <w:bCs/>
          <w:sz w:val="24"/>
          <w:szCs w:val="24"/>
          <w:u w:val="single"/>
        </w:rPr>
      </w:pPr>
      <w:r>
        <w:rPr>
          <w:rFonts w:ascii="Californian FB" w:hAnsi="Californian FB"/>
          <w:b/>
          <w:bCs/>
          <w:sz w:val="24"/>
          <w:szCs w:val="24"/>
          <w:u w:val="single"/>
        </w:rPr>
        <w:t>Declaration</w:t>
      </w:r>
    </w:p>
    <w:p w14:paraId="06B987AD">
      <w:pPr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 I hereby declare that all above entries are true to the best of my knowledge and belief.</w:t>
      </w:r>
    </w:p>
    <w:p w14:paraId="2CFDE36A">
      <w:pPr>
        <w:jc w:val="center"/>
        <w:rPr>
          <w:rFonts w:ascii="Californian FB" w:hAnsi="Californian FB"/>
          <w:b/>
          <w:bCs/>
          <w:sz w:val="24"/>
          <w:szCs w:val="24"/>
        </w:rPr>
      </w:pPr>
      <w:bookmarkStart w:id="0" w:name="_GoBack"/>
      <w:bookmarkEnd w:id="0"/>
    </w:p>
    <w:p w14:paraId="230A123B">
      <w:pPr>
        <w:jc w:val="right"/>
        <w:rPr>
          <w:rFonts w:ascii="Californian FB" w:hAnsi="Californian FB"/>
          <w:b/>
          <w:bCs/>
          <w:sz w:val="24"/>
          <w:szCs w:val="24"/>
        </w:rPr>
      </w:pPr>
      <w:r>
        <w:rPr>
          <w:rFonts w:ascii="Californian FB" w:hAnsi="Californian FB"/>
          <w:b/>
          <w:bCs/>
          <w:sz w:val="24"/>
          <w:szCs w:val="24"/>
        </w:rPr>
        <w:t xml:space="preserve"> (SATESH KUMAR)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fornian FB">
    <w:panose1 w:val="0207040306080B030204"/>
    <w:charset w:val="00"/>
    <w:family w:val="roman"/>
    <w:pitch w:val="default"/>
    <w:sig w:usb0="00000003" w:usb1="00000000" w:usb2="00000000" w:usb3="00000000" w:csb0="2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D851BA"/>
    <w:multiLevelType w:val="multilevel"/>
    <w:tmpl w:val="02D851BA"/>
    <w:lvl w:ilvl="0" w:tentative="0">
      <w:start w:val="2011"/>
      <w:numFmt w:val="decimal"/>
      <w:lvlText w:val="%1"/>
      <w:lvlJc w:val="left"/>
      <w:pPr>
        <w:ind w:left="840" w:hanging="840"/>
      </w:pPr>
      <w:rPr>
        <w:rFonts w:hint="default"/>
      </w:rPr>
    </w:lvl>
    <w:lvl w:ilvl="1" w:tentative="0">
      <w:start w:val="2014"/>
      <w:numFmt w:val="decimal"/>
      <w:lvlText w:val="%1-%2"/>
      <w:lvlJc w:val="left"/>
      <w:pPr>
        <w:ind w:left="840" w:hanging="840"/>
      </w:pPr>
      <w:rPr>
        <w:rFonts w:hint="default"/>
      </w:rPr>
    </w:lvl>
    <w:lvl w:ilvl="2" w:tentative="0">
      <w:start w:val="1"/>
      <w:numFmt w:val="decimal"/>
      <w:lvlText w:val="%1-%2.%3"/>
      <w:lvlJc w:val="left"/>
      <w:pPr>
        <w:ind w:left="840" w:hanging="840"/>
      </w:pPr>
      <w:rPr>
        <w:rFonts w:hint="default"/>
      </w:rPr>
    </w:lvl>
    <w:lvl w:ilvl="3" w:tentative="0">
      <w:start w:val="1"/>
      <w:numFmt w:val="decimal"/>
      <w:lvlText w:val="%1-%2.%3.%4"/>
      <w:lvlJc w:val="left"/>
      <w:pPr>
        <w:ind w:left="840" w:hanging="840"/>
      </w:pPr>
      <w:rPr>
        <w:rFonts w:hint="default"/>
      </w:rPr>
    </w:lvl>
    <w:lvl w:ilvl="4" w:tentative="0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2062FC9"/>
    <w:multiLevelType w:val="multilevel"/>
    <w:tmpl w:val="42062FC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8515477"/>
    <w:multiLevelType w:val="multilevel"/>
    <w:tmpl w:val="58515477"/>
    <w:lvl w:ilvl="0" w:tentative="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entative="0">
      <w:start w:val="1"/>
      <w:numFmt w:val="bullet"/>
      <w:lvlText w:val="o"/>
      <w:lvlJc w:val="left"/>
      <w:pPr>
        <w:ind w:left="2738" w:hanging="360"/>
      </w:pPr>
      <w:rPr>
        <w:rFonts w:hint="default" w:ascii="Courier New" w:hAnsi="Courier New" w:cs="Courier New"/>
      </w:rPr>
    </w:lvl>
    <w:lvl w:ilvl="2" w:tentative="0">
      <w:start w:val="1"/>
      <w:numFmt w:val="decimal"/>
      <w:lvlText w:val="%3."/>
      <w:lvlJc w:val="left"/>
      <w:pPr>
        <w:tabs>
          <w:tab w:val="left" w:pos="2520"/>
        </w:tabs>
        <w:ind w:left="2520" w:hanging="360"/>
      </w:pPr>
      <w:rPr>
        <w:b w:val="0"/>
      </w:rPr>
    </w:lvl>
    <w:lvl w:ilvl="3" w:tentative="0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entative="0">
      <w:start w:val="1"/>
      <w:numFmt w:val="decimal"/>
      <w:lvlText w:val="%5."/>
      <w:lvlJc w:val="left"/>
      <w:pPr>
        <w:tabs>
          <w:tab w:val="left" w:pos="3960"/>
        </w:tabs>
        <w:ind w:left="3960" w:hanging="360"/>
      </w:pPr>
    </w:lvl>
    <w:lvl w:ilvl="5" w:tentative="0">
      <w:start w:val="1"/>
      <w:numFmt w:val="decimal"/>
      <w:lvlText w:val="%6."/>
      <w:lvlJc w:val="left"/>
      <w:pPr>
        <w:tabs>
          <w:tab w:val="left" w:pos="4680"/>
        </w:tabs>
        <w:ind w:left="4680" w:hanging="360"/>
      </w:pPr>
    </w:lvl>
    <w:lvl w:ilvl="6" w:tentative="0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entative="0">
      <w:start w:val="1"/>
      <w:numFmt w:val="decimal"/>
      <w:lvlText w:val="%8."/>
      <w:lvlJc w:val="left"/>
      <w:pPr>
        <w:tabs>
          <w:tab w:val="left" w:pos="6120"/>
        </w:tabs>
        <w:ind w:left="6120" w:hanging="360"/>
      </w:pPr>
    </w:lvl>
    <w:lvl w:ilvl="8" w:tentative="0">
      <w:start w:val="1"/>
      <w:numFmt w:val="decimal"/>
      <w:lvlText w:val="%9."/>
      <w:lvlJc w:val="left"/>
      <w:pPr>
        <w:tabs>
          <w:tab w:val="left" w:pos="6840"/>
        </w:tabs>
        <w:ind w:left="6840" w:hanging="360"/>
      </w:pPr>
    </w:lvl>
  </w:abstractNum>
  <w:abstractNum w:abstractNumId="3">
    <w:nsid w:val="6B766437"/>
    <w:multiLevelType w:val="multilevel"/>
    <w:tmpl w:val="6B76643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4CE5182"/>
    <w:multiLevelType w:val="multilevel"/>
    <w:tmpl w:val="74CE5182"/>
    <w:lvl w:ilvl="0" w:tentative="0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83C80"/>
    <w:multiLevelType w:val="multilevel"/>
    <w:tmpl w:val="77583C8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180"/>
      </w:pPr>
      <w:rPr>
        <w:b w:val="0"/>
        <w:bCs/>
      </w:r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AE22DD"/>
    <w:multiLevelType w:val="multilevel"/>
    <w:tmpl w:val="7BAE22D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80A58"/>
    <w:multiLevelType w:val="multilevel"/>
    <w:tmpl w:val="7D980A5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7DE50F94"/>
    <w:multiLevelType w:val="multilevel"/>
    <w:tmpl w:val="7DE50F94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7FF36BF7"/>
    <w:multiLevelType w:val="multilevel"/>
    <w:tmpl w:val="7FF36BF7"/>
    <w:lvl w:ilvl="0" w:tentative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11"/>
    <w:rsid w:val="000B0B26"/>
    <w:rsid w:val="000E2E89"/>
    <w:rsid w:val="001311A6"/>
    <w:rsid w:val="00227AFE"/>
    <w:rsid w:val="0023558B"/>
    <w:rsid w:val="002E6D5C"/>
    <w:rsid w:val="003C5A7B"/>
    <w:rsid w:val="004273A7"/>
    <w:rsid w:val="004E5AEA"/>
    <w:rsid w:val="004F7DAA"/>
    <w:rsid w:val="005444D9"/>
    <w:rsid w:val="0059745C"/>
    <w:rsid w:val="005A4819"/>
    <w:rsid w:val="005C4DB1"/>
    <w:rsid w:val="005D1D53"/>
    <w:rsid w:val="005E1E41"/>
    <w:rsid w:val="00637D5A"/>
    <w:rsid w:val="00650EE3"/>
    <w:rsid w:val="00675FB1"/>
    <w:rsid w:val="006A0711"/>
    <w:rsid w:val="006C50B8"/>
    <w:rsid w:val="00720376"/>
    <w:rsid w:val="007663A5"/>
    <w:rsid w:val="00804B08"/>
    <w:rsid w:val="0083537A"/>
    <w:rsid w:val="009639F1"/>
    <w:rsid w:val="00973F1E"/>
    <w:rsid w:val="009B5E4B"/>
    <w:rsid w:val="00A24E67"/>
    <w:rsid w:val="00A800FE"/>
    <w:rsid w:val="00B02BAB"/>
    <w:rsid w:val="00B3467A"/>
    <w:rsid w:val="00B63BB0"/>
    <w:rsid w:val="00BB19C3"/>
    <w:rsid w:val="00BD1747"/>
    <w:rsid w:val="00C33B46"/>
    <w:rsid w:val="00D50C95"/>
    <w:rsid w:val="00DB3B08"/>
    <w:rsid w:val="00DF2D76"/>
    <w:rsid w:val="00E854DA"/>
    <w:rsid w:val="00ED025A"/>
    <w:rsid w:val="00ED1CA9"/>
    <w:rsid w:val="00EE62CD"/>
    <w:rsid w:val="4334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link w:val="8"/>
    <w:unhideWhenUsed/>
    <w:qFormat/>
    <w:uiPriority w:val="0"/>
    <w:pPr>
      <w:spacing w:after="120" w:line="48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Body Text 3"/>
    <w:basedOn w:val="1"/>
    <w:link w:val="11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</w:r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IN" w:eastAsia="en-I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No Spacing"/>
    <w:link w:val="13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8">
    <w:name w:val="Body Text 2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9">
    <w:name w:val="List Paragraph"/>
    <w:basedOn w:val="1"/>
    <w:link w:val="10"/>
    <w:qFormat/>
    <w:uiPriority w:val="34"/>
    <w:pP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List Paragraph Char"/>
    <w:link w:val="9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Body Text 3 Char"/>
    <w:basedOn w:val="2"/>
    <w:link w:val="5"/>
    <w:qFormat/>
    <w:uiPriority w:val="0"/>
    <w:rPr>
      <w:rFonts w:ascii="Times New Roman" w:hAnsi="Times New Roman" w:eastAsia="Times New Roman" w:cs="Times New Roman"/>
      <w:sz w:val="16"/>
      <w:szCs w:val="16"/>
    </w:rPr>
  </w:style>
  <w:style w:type="paragraph" w:customStyle="1" w:styleId="12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Cambria" w:hAnsi="Cambria" w:eastAsia="Cambria" w:cs="Cambria"/>
    </w:rPr>
  </w:style>
  <w:style w:type="character" w:customStyle="1" w:styleId="13">
    <w:name w:val="No Spacing Char"/>
    <w:link w:val="7"/>
    <w:qFormat/>
    <w:uiPriority w:val="1"/>
  </w:style>
  <w:style w:type="character" w:customStyle="1" w:styleId="14">
    <w:name w:val="il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1078</Words>
  <Characters>6151</Characters>
  <Lines>51</Lines>
  <Paragraphs>14</Paragraphs>
  <TotalTime>10</TotalTime>
  <ScaleCrop>false</ScaleCrop>
  <LinksUpToDate>false</LinksUpToDate>
  <CharactersWithSpaces>7215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2024-04-10T08:33:00Z</dcterms:created>
  <dc:creator>SKUAST-J</dc:creator>
  <cp:lastModifiedBy>HP</cp:lastModifiedBy>
  <cp:lastPrinted>2013-03-05T10:00:00Z</cp:lastPrinted>
  <dcterms:modified xsi:type="dcterms:W3CDTF">2024-10-20T15:43:57Z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A69F12CBD64A42199016D62A06CC81A3_12</vt:lpwstr>
  </property>
</Properties>
</file>